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2540</w:t>
      </w:r>
    </w:p>
    <w:p>
      <w:r>
        <w:t>Visit Number: f3653e76f6de1d29813213424ccdd2c721eda3fd607461986191a5218fa41e69</w:t>
      </w:r>
    </w:p>
    <w:p>
      <w:r>
        <w:t>Masked_PatientID: 2532</w:t>
      </w:r>
    </w:p>
    <w:p>
      <w:r>
        <w:t>Order ID: 67342b3959b38cf84edc2264717f6794dbcda8904c58ac328e078c9e3cb34360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20/7/2020 12:15</w:t>
      </w:r>
    </w:p>
    <w:p>
      <w:r>
        <w:t>Line Num: 1</w:t>
      </w:r>
    </w:p>
    <w:p>
      <w:r>
        <w:t>Text: HISTORY  fever with permcath REPORT Cardiac shadow mildly enlarged with a CT ratio of 13/25. Upper lobe veins appear  mildly prominent. There are ill defined opacities seen in the visualized left lung  base with a small left basal effusion present. The tip of the Hickman's catheter  is over the distal SVC.  Report Indicator: May need further action Finalised by: &lt;DOCTOR&gt;</w:t>
      </w:r>
    </w:p>
    <w:p>
      <w:r>
        <w:t>Accession Number: 36f04d88550fa0adacf9d5e90293bd6b56823a14e0f6adc5327500a25822dc31</w:t>
      </w:r>
    </w:p>
    <w:p>
      <w:r>
        <w:t>Updated Date Time: 20/7/2020 12:47</w:t>
      </w:r>
    </w:p>
    <w:p>
      <w:pPr>
        <w:pStyle w:val="Heading2"/>
      </w:pPr>
      <w:r>
        <w:t>Layman Explanation</w:t>
      </w:r>
    </w:p>
    <w:p>
      <w:r>
        <w:t>This radiology report discusses HISTORY  fever with permcath REPORT Cardiac shadow mildly enlarged with a CT ratio of 13/25. Upper lobe veins appear  mildly prominent. There are ill defined opacities seen in the visualized left lung  base with a small left basal effusion present. The tip of the Hickman's catheter  is over the distal SVC.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