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2550</w:t>
      </w:r>
    </w:p>
    <w:p>
      <w:r>
        <w:t>Visit Number: c90e5bb6809dd0c25e82e066b4acee4c3a8bccb84cb2cc9f5e7ba280fddbe8cf</w:t>
      </w:r>
    </w:p>
    <w:p>
      <w:r>
        <w:t>Masked_PatientID: 2550</w:t>
      </w:r>
    </w:p>
    <w:p>
      <w:r>
        <w:t>Order ID: 420344ea6e16e4f6eaf0b59dfdb06b3a6c21242236b438c013e5ba8ef0302f5a</w:t>
      </w:r>
    </w:p>
    <w:p>
      <w:r>
        <w:t>Order Name: Chest X-ray</w:t>
      </w:r>
    </w:p>
    <w:p>
      <w:r>
        <w:t>Result Item Code: CHE-NOV</w:t>
      </w:r>
    </w:p>
    <w:p>
      <w:r>
        <w:t>Performed Date Time: 16/9/2015 20:00</w:t>
      </w:r>
    </w:p>
    <w:p>
      <w:r>
        <w:t>Line Num: 1</w:t>
      </w:r>
    </w:p>
    <w:p>
      <w:r>
        <w:t>Text:       HISTORY uterine liposarcoma REPORT Heart size is at the upper limit of normal. There is no confluent consolidation or a significant pleural effusion.   Normal Finalised by: &lt;DOCTOR&gt;</w:t>
      </w:r>
    </w:p>
    <w:p>
      <w:r>
        <w:t>Accession Number: 0b8c25701ead0d73773c53923d6afa9155fa2edf1b0b8988a8709e6960a76677</w:t>
      </w:r>
    </w:p>
    <w:p>
      <w:r>
        <w:t>Updated Date Time: 18/9/2015 23:32</w:t>
      </w:r>
    </w:p>
    <w:p>
      <w:pPr>
        <w:pStyle w:val="Heading2"/>
      </w:pPr>
      <w:r>
        <w:t>Layman Explanation</w:t>
      </w:r>
    </w:p>
    <w:p>
      <w:r>
        <w:t>This radiology report discusses       HISTORY uterine liposarcoma REPORT Heart size is at the upper limit of normal. There is no confluent consolidation or a significant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