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2571</w:t>
      </w:r>
    </w:p>
    <w:p>
      <w:r>
        <w:t>Visit Number: e7701a90e1424aa1e77287df957fe4cf55da85bcd155601333f7d39c5c7de043</w:t>
      </w:r>
    </w:p>
    <w:p>
      <w:r>
        <w:t>Masked_PatientID: 2557</w:t>
      </w:r>
    </w:p>
    <w:p>
      <w:r>
        <w:t>Order ID: dc92736e05d80fb7b95fc03f472fb37cd441fbbdf1800d22be2237f2171b0ebc</w:t>
      </w:r>
    </w:p>
    <w:p>
      <w:r>
        <w:t>Order Name: Chest X-ray</w:t>
      </w:r>
    </w:p>
    <w:p>
      <w:r>
        <w:t>Result Item Code: CHE-NOV</w:t>
      </w:r>
    </w:p>
    <w:p>
      <w:r>
        <w:t>Performed Date Time: 06/5/2016 9:15</w:t>
      </w:r>
    </w:p>
    <w:p>
      <w:r>
        <w:t>Line Num: 1</w:t>
      </w:r>
    </w:p>
    <w:p>
      <w:r>
        <w:t>Text:       HISTORY Fever REPORT Even though this is an AP film, the cardiac shadow appears mildly enlarged. Patchy  linear air space shadowing is noted in the right mid and lower zones. Underlying  congestive change is also present. The tip of the CVP line is projected over the  distal IJ / proximal innominate. The tip of the monitoring device is over the expected  position of the lower oesophagus. The tip of the tracheostomy tube is 3.5 cm relative  to the bifurcation. The tip of the naso gastric tube is projected over the mid stomach.   Known / Minor  Finalised by: &lt;DOCTOR&gt;</w:t>
      </w:r>
    </w:p>
    <w:p>
      <w:r>
        <w:t>Accession Number: 2c021e637d5383e0cf90a5e2eaee309bf72892d43e8400c7a52e5b3e06ed5049</w:t>
      </w:r>
    </w:p>
    <w:p>
      <w:r>
        <w:t>Updated Date Time: 07/5/2016 6:35</w:t>
      </w:r>
    </w:p>
    <w:p>
      <w:pPr>
        <w:pStyle w:val="Heading2"/>
      </w:pPr>
      <w:r>
        <w:t>Layman Explanation</w:t>
      </w:r>
    </w:p>
    <w:p>
      <w:r>
        <w:t>This radiology report discusses       HISTORY Fever REPORT Even though this is an AP film, the cardiac shadow appears mildly enlarged. Patchy  linear air space shadowing is noted in the right mid and lower zones. Underlying  congestive change is also present. The tip of the CVP line is projected over the  distal IJ / proximal innominate. The tip of the monitoring device is over the expected  position of the lower oesophagus. The tip of the tracheostomy tube is 3.5 cm relative  to the bifurcation. The tip of the naso gastric tube is projected over the mid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