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2620</w:t>
      </w:r>
    </w:p>
    <w:p>
      <w:r>
        <w:t>Visit Number: 4a11283a680d00f44722a39c235ddcaf5d3eb9e3ce380cbb0d1dccf4347cdcc5</w:t>
      </w:r>
    </w:p>
    <w:p>
      <w:r>
        <w:t>Masked_PatientID: 2609</w:t>
      </w:r>
    </w:p>
    <w:p>
      <w:r>
        <w:t>Order ID: 1c31c403d9decf44245a7220abf8736d6d73bca2525bbf5ccef88acdf0c7516c</w:t>
      </w:r>
    </w:p>
    <w:p>
      <w:r>
        <w:t>Order Name: Chest X-ray</w:t>
      </w:r>
    </w:p>
    <w:p>
      <w:r>
        <w:t>Result Item Code: CHE-NOV</w:t>
      </w:r>
    </w:p>
    <w:p>
      <w:r>
        <w:t>Performed Date Time: 02/3/2019 7:21</w:t>
      </w:r>
    </w:p>
    <w:p>
      <w:r>
        <w:t>Line Num: 1</w:t>
      </w:r>
    </w:p>
    <w:p>
      <w:r>
        <w:t>Text: HISTORY  Acute exacerbation of bronchiectasis REPORT Sternotomy wires and a nasogastric tube are noted in situ. There is dense consolidation  in the right upper lobe. There are ground-glass changes in the lower zones bilaterally.  Increased interstitial and prominent airway markings in the lungs are observed. Report Indicator: Known \ Minor Finalised by: &lt;DOCTOR&gt;</w:t>
      </w:r>
    </w:p>
    <w:p>
      <w:r>
        <w:t>Accession Number: cc0dc4dfad22a0f5644c565be5487799414859b2ffa3a1f6bb63be05323b5e22</w:t>
      </w:r>
    </w:p>
    <w:p>
      <w:r>
        <w:t>Updated Date Time: 04/3/2019 18:47</w:t>
      </w:r>
    </w:p>
    <w:p>
      <w:pPr>
        <w:pStyle w:val="Heading2"/>
      </w:pPr>
      <w:r>
        <w:t>Layman Explanation</w:t>
      </w:r>
    </w:p>
    <w:p>
      <w:r>
        <w:t>This radiology report discusses HISTORY  Acute exacerbation of bronchiectasis REPORT Sternotomy wires and a nasogastric tube are noted in situ. There is dense consolidation  in the right upper lobe. There are ground-glass changes in the lower zones bilaterally.  Increased interstitial and prominent airway markings in the lungs are observed.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