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290</w:t>
      </w:r>
    </w:p>
    <w:p>
      <w:r>
        <w:t>Visit Number: f91bc1d4b707acc56774e44af8c7c1f887f25af2b7251524680229e5ac15efd5</w:t>
      </w:r>
    </w:p>
    <w:p>
      <w:r>
        <w:t>Masked_PatientID: 269</w:t>
      </w:r>
    </w:p>
    <w:p>
      <w:r>
        <w:t>Order ID: 3589eb2370d6f55bed75562e7f3cd19ed6807b4b8d4941438a92cd0ec251abcb</w:t>
      </w:r>
    </w:p>
    <w:p>
      <w:r>
        <w:t>Order Name: Chest X-ray, Erect</w:t>
      </w:r>
    </w:p>
    <w:p>
      <w:r>
        <w:t>Result Item Code: CHE-ER</w:t>
      </w:r>
    </w:p>
    <w:p>
      <w:r>
        <w:t>Performed Date Time: 04/9/2016 23:38</w:t>
      </w:r>
    </w:p>
    <w:p>
      <w:r>
        <w:t>Line Num: 1</w:t>
      </w:r>
    </w:p>
    <w:p>
      <w:r>
        <w:t>Text:       HISTORY temp spike REPORT Comparison is done with the previous study dated 1/9/2016 Surgical clips are projected over the lower neck and upper thorax.  Tracheostomy  tube and nasogastric tube tip are in stable position. Interval insertion of a femoral  central line with tip projected over the expected right atrium.  Bilateral small volume lungs are probably due to radiograph taken in expiration.  Left retrocardiac density is worse, related to both collapse and  consolidation.  No right lung is clear. .    May need further action Finalised by: &lt;DOCTOR&gt;</w:t>
      </w:r>
    </w:p>
    <w:p>
      <w:r>
        <w:t>Accession Number: d4cc2b83de1e6dda6166eb5d9802d08d3ec2261d5668002dfdd97a36a8fd2054</w:t>
      </w:r>
    </w:p>
    <w:p>
      <w:r>
        <w:t>Updated Date Time: 07/9/2016 17:21</w:t>
      </w:r>
    </w:p>
    <w:p>
      <w:pPr>
        <w:pStyle w:val="Heading2"/>
      </w:pPr>
      <w:r>
        <w:t>Layman Explanation</w:t>
      </w:r>
    </w:p>
    <w:p>
      <w:r>
        <w:t>This radiology report discusses       HISTORY temp spike REPORT Comparison is done with the previous study dated 1/9/2016 Surgical clips are projected over the lower neck and upper thorax.  Tracheostomy  tube and nasogastric tube tip are in stable position. Interval insertion of a femoral  central line with tip projected over the expected right atrium.  Bilateral small volume lungs are probably due to radiograph taken in expiration.  Left retrocardiac density is worse, related to both collapse and  consolidation.  No right lung is clear. .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