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291</w:t>
      </w:r>
    </w:p>
    <w:p>
      <w:r>
        <w:t>Visit Number: f91bc1d4b707acc56774e44af8c7c1f887f25af2b7251524680229e5ac15efd5</w:t>
      </w:r>
    </w:p>
    <w:p>
      <w:r>
        <w:t>Masked_PatientID: 269</w:t>
      </w:r>
    </w:p>
    <w:p>
      <w:r>
        <w:t>Order ID: 95cd8b83311dab9a30e204c5046dc691d37976d449ba20203a5fd1c883bb9540</w:t>
      </w:r>
    </w:p>
    <w:p>
      <w:r>
        <w:t>Order Name: Chest X-ray, Erect</w:t>
      </w:r>
    </w:p>
    <w:p>
      <w:r>
        <w:t>Result Item Code: CHE-ER</w:t>
      </w:r>
    </w:p>
    <w:p>
      <w:r>
        <w:t>Performed Date Time: 11/9/2016 11:01</w:t>
      </w:r>
    </w:p>
    <w:p>
      <w:r>
        <w:t>Line Num: 1</w:t>
      </w:r>
    </w:p>
    <w:p>
      <w:r>
        <w:t>Text:       HISTORY burns REPORT  Chest AP supine Previous radiograph done on 4 September 2016 was reviewed. Tip of the endotracheal tube is noted 2 cm above the carina.  Tip of the feeding  tube is in satisfactory position. Cardiac size appears normal for the projection.  Bilateral basal atelectasis is noted.   Consolidation in the right lower zone shows interval improvement.   May need further action Finalised by: &lt;DOCTOR&gt;</w:t>
      </w:r>
    </w:p>
    <w:p>
      <w:r>
        <w:t>Accession Number: 5ec582574957c7b8716a6d4562befad9058de7fbb4cada84895d925eded7ca09</w:t>
      </w:r>
    </w:p>
    <w:p>
      <w:r>
        <w:t>Updated Date Time: 13/9/2016 18:26</w:t>
      </w:r>
    </w:p>
    <w:p>
      <w:pPr>
        <w:pStyle w:val="Heading2"/>
      </w:pPr>
      <w:r>
        <w:t>Layman Explanation</w:t>
      </w:r>
    </w:p>
    <w:p>
      <w:r>
        <w:t>This radiology report discusses       HISTORY burns REPORT  Chest AP supine Previous radiograph done on 4 September 2016 was reviewed. Tip of the endotracheal tube is noted 2 cm above the carina.  Tip of the feeding  tube is in satisfactory position. Cardiac size appears normal for the projection.  Bilateral basal atelectasis is noted.   Consolidation in the right lower zone shows interval improvement.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