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270</w:t>
      </w:r>
    </w:p>
    <w:p>
      <w:r>
        <w:t>Visit Number: f91bc1d4b707acc56774e44af8c7c1f887f25af2b7251524680229e5ac15efd5</w:t>
      </w:r>
    </w:p>
    <w:p>
      <w:r>
        <w:t>Masked_PatientID: 269</w:t>
      </w:r>
    </w:p>
    <w:p>
      <w:r>
        <w:t>Order ID: 8f3b96d80cc907f99ff25712956d85bfb8d2023af29cbc39279ddde22113e449</w:t>
      </w:r>
    </w:p>
    <w:p>
      <w:r>
        <w:t>Order Name: Chest X-ray</w:t>
      </w:r>
    </w:p>
    <w:p>
      <w:r>
        <w:t>Result Item Code: CHE-NOV</w:t>
      </w:r>
    </w:p>
    <w:p>
      <w:r>
        <w:t>Performed Date Time: 27/7/2016 10:53</w:t>
      </w:r>
    </w:p>
    <w:p>
      <w:r>
        <w:t>Line Num: 1</w:t>
      </w:r>
    </w:p>
    <w:p>
      <w:r>
        <w:t>Text:       HISTORY septic screen REPORT  The heart size and mediastinal contours are within normal limits.   The endotracheal tube and nasogastric tube are in satisfactory positions.   The lungs are clear.   Known / Minor  Finalised by: &lt;DOCTOR&gt;</w:t>
      </w:r>
    </w:p>
    <w:p>
      <w:r>
        <w:t>Accession Number: 75a4e9f2e3bff737f3ef050a7d68f689dc26ca4f2ba6224fb1e9669007b29c54</w:t>
      </w:r>
    </w:p>
    <w:p>
      <w:r>
        <w:t>Updated Date Time: 27/7/2016 17:25</w:t>
      </w:r>
    </w:p>
    <w:p>
      <w:pPr>
        <w:pStyle w:val="Heading2"/>
      </w:pPr>
      <w:r>
        <w:t>Layman Explanation</w:t>
      </w:r>
    </w:p>
    <w:p>
      <w:r>
        <w:t>This radiology report discusses       HISTORY septic screen REPORT  The heart size and mediastinal contours are within normal limits.   The endotracheal tube and nasogastric tube are in satisfactory positions.   The lungs are clear.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