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2721</w:t>
      </w:r>
    </w:p>
    <w:p>
      <w:r>
        <w:t>Visit Number: e2e34f7d250e4badbba1e1f4d47d1c83cfb264ac8acb37261d7edefc56bef996</w:t>
      </w:r>
    </w:p>
    <w:p>
      <w:r>
        <w:t>Masked_PatientID: 2694</w:t>
      </w:r>
    </w:p>
    <w:p>
      <w:r>
        <w:t>Order ID: 015e0ab30592c15dff754670f2abc234434adde37845304a67328825c018fe95</w:t>
      </w:r>
    </w:p>
    <w:p>
      <w:r>
        <w:t>Order Name: Chest X-ray, Erect</w:t>
      </w:r>
    </w:p>
    <w:p>
      <w:r>
        <w:t>Result Item Code: CHE-ER</w:t>
      </w:r>
    </w:p>
    <w:p>
      <w:r>
        <w:t>Performed Date Time: 05/6/2016 16:41</w:t>
      </w:r>
    </w:p>
    <w:p>
      <w:r>
        <w:t>Line Num: 1</w:t>
      </w:r>
    </w:p>
    <w:p>
      <w:r>
        <w:t>Text:       HISTORY post ngt insertion REPORT  There is suboptimal inspiration.  The heart size cannot be assessed accurately. The tip of the nasogastric tube is within the antrum of the stomach. A right IJ central line and a tracheostomy tube are in situ. Bilateral small pleural effusions are present with adjacent lung atelectasis.  There  is consolidation in the left lower zone with air bronchogram.  This likely represents  infective change. A few Endoclips are seen in the mid abdomen.   May need further action Finalised by: &lt;DOCTOR&gt;</w:t>
      </w:r>
    </w:p>
    <w:p>
      <w:r>
        <w:t>Accession Number: a0be3f2b1bd9d32c383392247d8d8bba0b5f3d2b81d6a32d65498ceae53a29e9</w:t>
      </w:r>
    </w:p>
    <w:p>
      <w:r>
        <w:t>Updated Date Time: 10/6/2016 12:19</w:t>
      </w:r>
    </w:p>
    <w:p>
      <w:pPr>
        <w:pStyle w:val="Heading2"/>
      </w:pPr>
      <w:r>
        <w:t>Layman Explanation</w:t>
      </w:r>
    </w:p>
    <w:p>
      <w:r>
        <w:t>This radiology report discusses       HISTORY post ngt insertion REPORT  There is suboptimal inspiration.  The heart size cannot be assessed accurately. The tip of the nasogastric tube is within the antrum of the stomach. A right IJ central line and a tracheostomy tube are in situ. Bilateral small pleural effusions are present with adjacent lung atelectasis.  There  is consolidation in the left lower zone with air bronchogram.  This likely represents  infective change. A few Endoclips are seen in the mid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