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2780</w:t>
      </w:r>
    </w:p>
    <w:p>
      <w:r>
        <w:t>Visit Number: 4623555ff2f0efb0a8af9c62cb9d77ceba083b0de64c486979a415c9686c15ec</w:t>
      </w:r>
    </w:p>
    <w:p>
      <w:r>
        <w:t>Masked_PatientID: 2776</w:t>
      </w:r>
    </w:p>
    <w:p>
      <w:r>
        <w:t>Order ID: d96fe72b100be4b1fbf6739014557d780d3c39cd90088a9c8382ec1d0d736950</w:t>
      </w:r>
    </w:p>
    <w:p>
      <w:r>
        <w:t>Order Name: CT Chest or Thorax</w:t>
      </w:r>
    </w:p>
    <w:p>
      <w:r>
        <w:t>Result Item Code: CTCHE</w:t>
      </w:r>
    </w:p>
    <w:p>
      <w:r>
        <w:t>Performed Date Time: 12/5/2017 16:57</w:t>
      </w:r>
    </w:p>
    <w:p>
      <w:r>
        <w:t>Line Num: 5</w:t>
      </w:r>
    </w:p>
    <w:p>
      <w:r>
        <w:t>Text: iltration seen in segment  4A of the liver. Bilateral end-stage native kidneys are partially imaged. The rest  of the visualised upper abdomen reveals no significant abnormality. There is no destructive  bony lesion. CONCLUSION Interval resolution of the previously noted mass-like opacity in the left lower lobe  with residual atelectasis. Findings are in keeping with resolution of previous infective  process. Additional findings are as detailed above.    Known / Minor  Reportedby: &lt;DOCTOR&gt;</w:t>
      </w:r>
    </w:p>
    <w:p>
      <w:r>
        <w:t>Accession Number: 642b176f9e6b32f04690b74250597bf474ad2d09b64ae657119587e3022577d9</w:t>
      </w:r>
    </w:p>
    <w:p>
      <w:r>
        <w:t>Updated Date Time: 15/5/2017 17:56</w:t>
      </w:r>
    </w:p>
    <w:p>
      <w:pPr>
        <w:pStyle w:val="Heading2"/>
      </w:pPr>
      <w:r>
        <w:t>Layman Explanation</w:t>
      </w:r>
    </w:p>
    <w:p>
      <w:r>
        <w:t>This radiology report discusses iltration seen in segment  4A of the liver. Bilateral end-stage native kidneys are partially imaged. The rest  of the visualised upper abdomen reveals no significant abnormality. There is no destructive  bony lesion. CONCLUSION Interval resolution of the previously noted mass-like opacity in the left lower lobe  with residual atelectasis. Findings are in keeping with resolution of previous infective  process. Additional findings are as detailed above.    Known / Minor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