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2863</w:t>
      </w:r>
    </w:p>
    <w:p>
      <w:r>
        <w:t>Visit Number: be400a81654e1e1e40c47d979bb10ad463f6835867053a9ab79eadcccca3cf40</w:t>
      </w:r>
    </w:p>
    <w:p>
      <w:r>
        <w:t>Masked_PatientID: 2856</w:t>
      </w:r>
    </w:p>
    <w:p>
      <w:r>
        <w:t>Order ID: fec02b9ad266d37bbbbd60e555420d8f30351448b1f9d926883acbede50f945a</w:t>
      </w:r>
    </w:p>
    <w:p>
      <w:r>
        <w:t>Order Name: Chest X-ray, Erect</w:t>
      </w:r>
    </w:p>
    <w:p>
      <w:r>
        <w:t>Result Item Code: CHE-ER</w:t>
      </w:r>
    </w:p>
    <w:p>
      <w:r>
        <w:t>Performed Date Time: 03/8/2019 10:33</w:t>
      </w:r>
    </w:p>
    <w:p>
      <w:r>
        <w:t>Line Num: 1</w:t>
      </w:r>
    </w:p>
    <w:p>
      <w:r>
        <w:t>Text: HISTORY  Ca Lung with shortness of breath; More breathless with cough and white sputum LungsL decreased breath sounds right lower chest REPORT Chest X ray, AP sitting  Comparison is made with the prior chest radiograph dated 29 June 2019. The heart size cannot be accurately assessed on this projection.  There is interval increase in size of the right pleural effusion with adjacent collapse/consolidation  in the right lower zone. The known right upper lobe mass is grossly stable. Report Indicator: Further action or early intervention required Finalised by: &lt;DOCTOR&gt;</w:t>
      </w:r>
    </w:p>
    <w:p>
      <w:r>
        <w:t>Accession Number: 92828ce79fb14a9262a51c23e3e93a7c2e9f0de31476537ad926f1eb6e0160fa</w:t>
      </w:r>
    </w:p>
    <w:p>
      <w:r>
        <w:t>Updated Date Time: 03/8/2019 13:45</w:t>
      </w:r>
    </w:p>
    <w:p>
      <w:pPr>
        <w:pStyle w:val="Heading2"/>
      </w:pPr>
      <w:r>
        <w:t>Layman Explanation</w:t>
      </w:r>
    </w:p>
    <w:p>
      <w:r>
        <w:t>This radiology report discusses HISTORY  Ca Lung with shortness of breath; More breathless with cough and white sputum LungsL decreased breath sounds right lower chest REPORT Chest X ray, AP sitting  Comparison is made with the prior chest radiograph dated 29 June 2019. The heart size cannot be accurately assessed on this projection.  There is interval increase in size of the right pleural effusion with adjacent collapse/consolidation  in the right lower zone. The known right upper lobe mass is grossly stable.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