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2907</w:t>
      </w:r>
    </w:p>
    <w:p>
      <w:r>
        <w:t>Visit Number: 75ae1306ee92ed4254059196c1d80328dec9cf8076a61a42ec7e7690d2f0989a</w:t>
      </w:r>
    </w:p>
    <w:p>
      <w:r>
        <w:t>Masked_PatientID: 2905</w:t>
      </w:r>
    </w:p>
    <w:p>
      <w:r>
        <w:t>Order ID: d74f24c8deae0088707ad38f1572b39415d8836a32921be42432f5d8eb6c62d2</w:t>
      </w:r>
    </w:p>
    <w:p>
      <w:r>
        <w:t>Order Name: Chest X-ray</w:t>
      </w:r>
    </w:p>
    <w:p>
      <w:r>
        <w:t>Result Item Code: CHE-NOV</w:t>
      </w:r>
    </w:p>
    <w:p>
      <w:r>
        <w:t>Performed Date Time: 27/2/2016 9:28</w:t>
      </w:r>
    </w:p>
    <w:p>
      <w:r>
        <w:t>Line Num: 1</w:t>
      </w:r>
    </w:p>
    <w:p>
      <w:r>
        <w:t>Text:       HISTORY s/p CABG REPORT  Sternotomy wires,  left CVP line and left chest drain are noted in situ. The heart  is enlarged. There is ground-glass and alveolar shadowing in the lower zones bilaterally.  Right pneumothorax is noted -18 mm. Continued observation is necessary.   Further action or early intervention required Finalised by: &lt;DOCTOR&gt;</w:t>
      </w:r>
    </w:p>
    <w:p>
      <w:r>
        <w:t>Accession Number: 904375cfa79821961bbb2724d17e4c9904ed2c73d2ace9e220ea9cf881270ad1</w:t>
      </w:r>
    </w:p>
    <w:p>
      <w:r>
        <w:t>Updated Date Time: 29/2/2016 7:28</w:t>
      </w:r>
    </w:p>
    <w:p>
      <w:pPr>
        <w:pStyle w:val="Heading2"/>
      </w:pPr>
      <w:r>
        <w:t>Layman Explanation</w:t>
      </w:r>
    </w:p>
    <w:p>
      <w:r>
        <w:t>This radiology report discusses       HISTORY s/p CABG REPORT  Sternotomy wires,  left CVP line and left chest drain are noted in situ. The heart  is enlarged. There is ground-glass and alveolar shadowing in the lower zones bilaterally.  Right pneumothorax is noted -18 mm. Continued observation is necessary.  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