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2946</w:t>
      </w:r>
    </w:p>
    <w:p>
      <w:r>
        <w:t>Visit Number: 292c177277f2832ba4bf8e1c1499b6b1de7d601f05005d640f9360a6847b2ce6</w:t>
      </w:r>
    </w:p>
    <w:p>
      <w:r>
        <w:t>Masked_PatientID: 2945</w:t>
      </w:r>
    </w:p>
    <w:p>
      <w:r>
        <w:t>Order ID: 5a2668455ce2a4bc152ace3b10b43b62b9f57d50f838371b6e98f61a8265b778</w:t>
      </w:r>
    </w:p>
    <w:p>
      <w:r>
        <w:t>Order Name: Chest X-ray, Erect</w:t>
      </w:r>
    </w:p>
    <w:p>
      <w:r>
        <w:t>Result Item Code: CHE-ER</w:t>
      </w:r>
    </w:p>
    <w:p>
      <w:r>
        <w:t>Performed Date Time: 26/2/2018 0:25</w:t>
      </w:r>
    </w:p>
    <w:p>
      <w:r>
        <w:t>Line Num: 1</w:t>
      </w:r>
    </w:p>
    <w:p>
      <w:r>
        <w:t>Text:       HISTORY cough and vomiting REPORT No prior radiographs on PACS for comparison.  Median sternotomy wires noted.  The heart is enlarged.  Pulmonary vessels are congested.  Bilateral perihilar airspace  opacification and Kerley B lines as well as bilateral pleural effusions, left more  than right, is suspicious for pulmonary oedema.  Superimposed infection cannot be  excluded. Prominent left sided bowel loops are non specific.  No subdiaphragmatic free air.   Further action or early intervention required Reported by: &lt;DOCTOR&gt;</w:t>
      </w:r>
    </w:p>
    <w:p>
      <w:r>
        <w:t>Accession Number: 4f3e34123cfec9fd64acee2d9031c31e42064b889f5f2a58e94598712c8241e0</w:t>
      </w:r>
    </w:p>
    <w:p>
      <w:r>
        <w:t>Updated Date Time: 26/2/2018 12:25</w:t>
      </w:r>
    </w:p>
    <w:p>
      <w:pPr>
        <w:pStyle w:val="Heading2"/>
      </w:pPr>
      <w:r>
        <w:t>Layman Explanation</w:t>
      </w:r>
    </w:p>
    <w:p>
      <w:r>
        <w:t>This radiology report discusses       HISTORY cough and vomiting REPORT No prior radiographs on PACS for comparison.  Median sternotomy wires noted.  The heart is enlarged.  Pulmonary vessels are congested.  Bilateral perihilar airspace  opacification and Kerley B lines as well as bilateral pleural effusions, left more  than right, is suspicious for pulmonary oedema.  Superimposed infection cannot be  excluded. Prominent left sided bowel loops are non specific.  No subdiaphragmatic free air.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