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2964</w:t>
      </w:r>
    </w:p>
    <w:p>
      <w:r>
        <w:t>Visit Number: 7d353c3729f3b5b93523a28cccede61cc870300f0422782eb97e77d8086d17b3</w:t>
      </w:r>
    </w:p>
    <w:p>
      <w:r>
        <w:t>Masked_PatientID: 2959</w:t>
      </w:r>
    </w:p>
    <w:p>
      <w:r>
        <w:t>Order ID: 14eaa4cda529d858335db32884fecae7cedc3bcc84d77457b2980d50f06e5f51</w:t>
      </w:r>
    </w:p>
    <w:p>
      <w:r>
        <w:t>Order Name: Chest X-ray</w:t>
      </w:r>
    </w:p>
    <w:p>
      <w:r>
        <w:t>Result Item Code: CHE-NOV</w:t>
      </w:r>
    </w:p>
    <w:p>
      <w:r>
        <w:t>Performed Date Time: 29/7/2016 7:10</w:t>
      </w:r>
    </w:p>
    <w:p>
      <w:r>
        <w:t>Line Num: 1</w:t>
      </w:r>
    </w:p>
    <w:p>
      <w:r>
        <w:t>Text:       HISTORY tro fluid overload esrf REPORT  The heart size is at the upper limit of normal.  The aorta shows mild unfolding. The lungs are clear.   Known / Minor  Finalised by: &lt;DOCTOR&gt;</w:t>
      </w:r>
    </w:p>
    <w:p>
      <w:r>
        <w:t>Accession Number: 56c85e7c4901c1cd9418c1f1c0e0d878763dd053c661be58c65838d4dc2ca09e</w:t>
      </w:r>
    </w:p>
    <w:p>
      <w:r>
        <w:t>Updated Date Time: 29/7/2016 15:37</w:t>
      </w:r>
    </w:p>
    <w:p>
      <w:pPr>
        <w:pStyle w:val="Heading2"/>
      </w:pPr>
      <w:r>
        <w:t>Layman Explanation</w:t>
      </w:r>
    </w:p>
    <w:p>
      <w:r>
        <w:t>This radiology report discusses       HISTORY tro fluid overload esrf REPORT  The heart size is at the upper limit of normal.  The aorta shows mild unfolding. The lungs are clear.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