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3036</w:t>
      </w:r>
    </w:p>
    <w:p>
      <w:r>
        <w:t>Visit Number: ff0af9f2987f85850e2f88fb33e78bd985780bf55b742c25c0d8d4d38e9d6ba6</w:t>
      </w:r>
    </w:p>
    <w:p>
      <w:r>
        <w:t>Masked_PatientID: 3002</w:t>
      </w:r>
    </w:p>
    <w:p>
      <w:r>
        <w:t>Order ID: 05f194d9f0494ba42c4d3b936399f56c53aaa3ffb138e648c23acebc7de0c35a</w:t>
      </w:r>
    </w:p>
    <w:p>
      <w:r>
        <w:t>Order Name: Chest X-ray</w:t>
      </w:r>
    </w:p>
    <w:p>
      <w:r>
        <w:t>Result Item Code: CHE-NOV</w:t>
      </w:r>
    </w:p>
    <w:p>
      <w:r>
        <w:t>Performed Date Time: 05/3/2016 18:08</w:t>
      </w:r>
    </w:p>
    <w:p>
      <w:r>
        <w:t>Line Num: 1</w:t>
      </w:r>
    </w:p>
    <w:p>
      <w:r>
        <w:t>Text:       HISTORY off chest tube REPORT  Sternotomy done.  The position of the right central venous treatment catheter appears  satisfactory. The heart size cannot be accurately assessed.  The left thoracic tube  has been removed.  Extensive confluent opacities are seen in the left mid and lower  zones.  This is associated with a left pleural effusion.  A chain of surgical clips  is projected over the left lower thorax. There is also a healed right clavicular  fracture.   May need further action Finalised by: &lt;DOCTOR&gt;</w:t>
      </w:r>
    </w:p>
    <w:p>
      <w:r>
        <w:t>Accession Number: a47f45ea6b32cc366d31bedc555bee2087813b12414b00b467ca8e6f1ec58354</w:t>
      </w:r>
    </w:p>
    <w:p>
      <w:r>
        <w:t>Updated Date Time: 07/3/2016 10:58</w:t>
      </w:r>
    </w:p>
    <w:p>
      <w:pPr>
        <w:pStyle w:val="Heading2"/>
      </w:pPr>
      <w:r>
        <w:t>Layman Explanation</w:t>
      </w:r>
    </w:p>
    <w:p>
      <w:r>
        <w:t>This radiology report discusses       HISTORY off chest tube REPORT  Sternotomy done.  The position of the right central venous treatment catheter appears  satisfactory. The heart size cannot be accurately assessed.  The left thoracic tube  has been removed.  Extensive confluent opacities are seen in the left mid and lower  zones.  This is associated with a left pleural effusion.  A chain of surgical clips  is projected over the left lower thorax. There is also a healed right clavicular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