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3176</w:t>
      </w:r>
    </w:p>
    <w:p>
      <w:r>
        <w:t>Visit Number: 810c39a0450072b0c8a0da9b3fb843caf398072d0b18ec7cd691006f76eba4da</w:t>
      </w:r>
    </w:p>
    <w:p>
      <w:r>
        <w:t>Masked_PatientID: 3175</w:t>
      </w:r>
    </w:p>
    <w:p>
      <w:r>
        <w:t>Order ID: dfac3e3268cb2d66db4275586f120484d21a400a3fc05582a183ff735dc6e6c8</w:t>
      </w:r>
    </w:p>
    <w:p>
      <w:r>
        <w:t>Order Name: Chest X-ray</w:t>
      </w:r>
    </w:p>
    <w:p>
      <w:r>
        <w:t>Result Item Code: CHE-NOV</w:t>
      </w:r>
    </w:p>
    <w:p>
      <w:r>
        <w:t>Performed Date Time: 02/9/2015 12:05</w:t>
      </w:r>
    </w:p>
    <w:p>
      <w:r>
        <w:t>Line Num: 1</w:t>
      </w:r>
    </w:p>
    <w:p>
      <w:r>
        <w:t>Text:       HISTORY left upper lobe pneumonia treated with augmentin and azithromycin, To monitor resolution  of the pneumonia REPORT The cardiac shadow is normal in size.  There is resolution of the pneumonic consolidation in left upper zone compared with  the image dated 12 June 2015.     Both the costophrenic angles are sharp.   Normal Finalised by: &lt;DOCTOR&gt;</w:t>
      </w:r>
    </w:p>
    <w:p>
      <w:r>
        <w:t>Accession Number: 15197b3b82ae5229d9aa8f88b1bc8c99cf696e1800a7dff2b74e28f9aec51430</w:t>
      </w:r>
    </w:p>
    <w:p>
      <w:r>
        <w:t>Updated Date Time: 02/9/2015 12:36</w:t>
      </w:r>
    </w:p>
    <w:p>
      <w:pPr>
        <w:pStyle w:val="Heading2"/>
      </w:pPr>
      <w:r>
        <w:t>Layman Explanation</w:t>
      </w:r>
    </w:p>
    <w:p>
      <w:r>
        <w:t>This radiology report discusses       HISTORY left upper lobe pneumonia treated with augmentin and azithromycin, To monitor resolution  of the pneumonia REPORT The cardiac shadow is normal in size.  There is resolution of the pneumonic consolidation in left upper zone compared with  the image dated 12 June 2015.     Both the costophrenic angles are sharp.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