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3236</w:t>
      </w:r>
    </w:p>
    <w:p>
      <w:r>
        <w:t>Visit Number: 3ef6fe9420f4653f01743018b6c883c775323bf38a5e847327a43201c315be0e</w:t>
      </w:r>
    </w:p>
    <w:p>
      <w:r>
        <w:t>Masked_PatientID: 3222</w:t>
      </w:r>
    </w:p>
    <w:p>
      <w:r>
        <w:t>Order ID: 6f215913dd17f8bfaa4e6db9e52a35ee2760b336fbc4cf4fd3b06bdf25c79362</w:t>
      </w:r>
    </w:p>
    <w:p>
      <w:r>
        <w:t>Order Name: Chest X-ray</w:t>
      </w:r>
    </w:p>
    <w:p>
      <w:r>
        <w:t>Result Item Code: CHE-NOV</w:t>
      </w:r>
    </w:p>
    <w:p>
      <w:r>
        <w:t>Performed Date Time: 29/8/2018 17:18</w:t>
      </w:r>
    </w:p>
    <w:p>
      <w:r>
        <w:t>Line Num: 1</w:t>
      </w:r>
    </w:p>
    <w:p>
      <w:r>
        <w:t>Text:       HISTORY blocked avf REPORT Chest radiograph, PA erect Prior study dated 15 January 2018 was reviewed. The heart size is at the upper limit of normal.  Intimal calcification is noted within  the aortic knuckle.   No consolidation or pleural effusion is noted. Stable appearance of the left distal clavicle, possibly related to degenerative changes  or prior injury.   Known / Minor Reported by: &lt;DOCTOR&gt;</w:t>
      </w:r>
    </w:p>
    <w:p>
      <w:r>
        <w:t>Accession Number: 004003433a5d62118afa1844192bac06841407a4b37dd96a940f982b484d0c96</w:t>
      </w:r>
    </w:p>
    <w:p>
      <w:r>
        <w:t>Updated Date Time: 30/8/2018 12:17</w:t>
      </w:r>
    </w:p>
    <w:p>
      <w:pPr>
        <w:pStyle w:val="Heading2"/>
      </w:pPr>
      <w:r>
        <w:t>Layman Explanation</w:t>
      </w:r>
    </w:p>
    <w:p>
      <w:r>
        <w:t>This radiology report discusses       HISTORY blocked avf REPORT Chest radiograph, PA erect Prior study dated 15 January 2018 was reviewed. The heart size is at the upper limit of normal.  Intimal calcification is noted within  the aortic knuckle.   No consolidation or pleural effusion is noted. Stable appearance of the left distal clavicle, possibly related to degenerative changes  or prior injury.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