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3254</w:t>
      </w:r>
    </w:p>
    <w:p>
      <w:r>
        <w:t>Visit Number: de684134a13095079b7d9ad108e09ec246a421a27766d43ebc4f1122f62bafd2</w:t>
      </w:r>
    </w:p>
    <w:p>
      <w:r>
        <w:t>Masked_PatientID: 3247</w:t>
      </w:r>
    </w:p>
    <w:p>
      <w:r>
        <w:t>Order ID: f49cc964c1ff9ca89fe82804e43c09fd715410387c06bf7f1a3377ba6ab8ab0c</w:t>
      </w:r>
    </w:p>
    <w:p>
      <w:r>
        <w:t>Order Name: Chest X-ray</w:t>
      </w:r>
    </w:p>
    <w:p>
      <w:r>
        <w:t>Result Item Code: CHE-NOV</w:t>
      </w:r>
    </w:p>
    <w:p>
      <w:r>
        <w:t>Performed Date Time: 22/8/2016 1:03</w:t>
      </w:r>
    </w:p>
    <w:p>
      <w:r>
        <w:t>Line Num: 1</w:t>
      </w:r>
    </w:p>
    <w:p>
      <w:r>
        <w:t>Text:       HISTORY AMS REPORT  Compared with a prior study dated 11 August 2016 The heart size cannot be accurately assessed but appears within normal limits. Atheromatous  mural calcification of the aortic arch is seen. No confluent consolidation, discrete  opacity or sizable pleural effusion seen.   There is old healed left sixth rib fracture on the posterior aspect.   Known / Minor  Finalised by: &lt;DOCTOR&gt;</w:t>
      </w:r>
    </w:p>
    <w:p>
      <w:r>
        <w:t>Accession Number: f16d309305434acb6efa0244f0fc10d8723363bf6cf03ea6fb0eb59023ed12f9</w:t>
      </w:r>
    </w:p>
    <w:p>
      <w:r>
        <w:t>Updated Date Time: 22/8/2016 21:45</w:t>
      </w:r>
    </w:p>
    <w:p>
      <w:pPr>
        <w:pStyle w:val="Heading2"/>
      </w:pPr>
      <w:r>
        <w:t>Layman Explanation</w:t>
      </w:r>
    </w:p>
    <w:p>
      <w:r>
        <w:t>This radiology report discusses       HISTORY AMS REPORT  Compared with a prior study dated 11 August 2016 The heart size cannot be accurately assessed but appears within normal limits. Atheromatous  mural calcification of the aortic arch is seen. No confluent consolidation, discrete  opacity or sizable pleural effusion seen.   There is old healed left sixth rib fracture on the posterior aspect.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