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3292</w:t>
      </w:r>
    </w:p>
    <w:p>
      <w:r>
        <w:t>Visit Number: e66a3ec5909bbacf4dc1e8e509caf6963812c0984319844c5aeb89923c291ad7</w:t>
      </w:r>
    </w:p>
    <w:p>
      <w:r>
        <w:t>Masked_PatientID: 3288</w:t>
      </w:r>
    </w:p>
    <w:p>
      <w:r>
        <w:t>Order ID: c94f43394df96375a15ec6ff1bf660d5db6b96b49510c7fb036300ba47f3883b</w:t>
      </w:r>
    </w:p>
    <w:p>
      <w:r>
        <w:t>Order Name: Chest X-ray</w:t>
      </w:r>
    </w:p>
    <w:p>
      <w:r>
        <w:t>Result Item Code: CHE-NOV</w:t>
      </w:r>
    </w:p>
    <w:p>
      <w:r>
        <w:t>Performed Date Time: 22/12/2018 5:18</w:t>
      </w:r>
    </w:p>
    <w:p>
      <w:r>
        <w:t>Line Num: 1</w:t>
      </w:r>
    </w:p>
    <w:p>
      <w:r>
        <w:t>Text:       HISTORY s/p reopening REPORT   Position of the lines and tubes remain grossly unchanged.  However, as on the previous  radiograph, one of the right internal jugular venous catheter is projected over the  right subclavian vein andthis needs to be repositioned. No interval change to the bilateral widespread pulmonary consolidations and also  interstitial shadowing suggestive of pulmonary oedema.   Further action or early intervention required Finalised by: &lt;DOCTOR&gt;</w:t>
      </w:r>
    </w:p>
    <w:p>
      <w:r>
        <w:t>Accession Number: 5f7416a21275a6e9dc50dde3d459e9902b663114658583e10f9c75059a2f5531</w:t>
      </w:r>
    </w:p>
    <w:p>
      <w:r>
        <w:t>Updated Date Time: 22/12/2018 11:20</w:t>
      </w:r>
    </w:p>
    <w:p>
      <w:pPr>
        <w:pStyle w:val="Heading2"/>
      </w:pPr>
      <w:r>
        <w:t>Layman Explanation</w:t>
      </w:r>
    </w:p>
    <w:p>
      <w:r>
        <w:t>This radiology report discusses       HISTORY s/p reopening REPORT   Position of the lines and tubes remain grossly unchanged.  However, as on the previous  radiograph, one of the right internal jugular venous catheter is projected over the  right subclavian vein andthis needs to be repositioned. No interval change to the bilateral widespread pulmonary consolidations and also  interstitial shadowing suggestive of pulmonary oedema.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