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3303</w:t>
      </w:r>
    </w:p>
    <w:p>
      <w:r>
        <w:t>Visit Number: 4630bfc7feda69106e9fc90f7b15eb5476a20954d880123daf10cb01b472da6c</w:t>
      </w:r>
    </w:p>
    <w:p>
      <w:r>
        <w:t>Masked_PatientID: 3295</w:t>
      </w:r>
    </w:p>
    <w:p>
      <w:r>
        <w:t>Order ID: 541979849a920a8f050044da96b8728a57a0326cb77cc7334fe9a7636a231349</w:t>
      </w:r>
    </w:p>
    <w:p>
      <w:r>
        <w:t>Order Name: Chest X-ray, Erect</w:t>
      </w:r>
    </w:p>
    <w:p>
      <w:r>
        <w:t>Result Item Code: CHE-ER</w:t>
      </w:r>
    </w:p>
    <w:p>
      <w:r>
        <w:t>Performed Date Time: 19/3/2015 23:27</w:t>
      </w:r>
    </w:p>
    <w:p>
      <w:r>
        <w:t>Line Num: 1</w:t>
      </w:r>
    </w:p>
    <w:p>
      <w:r>
        <w:t>Text:       HISTORY Right pleural effusion  B/G mets Endometrial carcinoma REPORT  Previous radiograph done on 13 March 2015 was reviewed.  The severe right hydropneumothorax  with air-fluid level shows mild interval progression of the effusion.  Cardiac size  cannot be assessed.  Left lung is clear.   Further action or early intervention required Finalised by: &lt;DOCTOR&gt;</w:t>
      </w:r>
    </w:p>
    <w:p>
      <w:r>
        <w:t>Accession Number: 034e5f3a061967e4566fd1c09f4ba839f1f2153d5e7b3201bff9be54c2d8aaf6</w:t>
      </w:r>
    </w:p>
    <w:p>
      <w:r>
        <w:t>Updated Date Time: 20/3/2015 10:27</w:t>
      </w:r>
    </w:p>
    <w:p>
      <w:pPr>
        <w:pStyle w:val="Heading2"/>
      </w:pPr>
      <w:r>
        <w:t>Layman Explanation</w:t>
      </w:r>
    </w:p>
    <w:p>
      <w:r>
        <w:t>This radiology report discusses       HISTORY Right pleural effusion  B/G mets Endometrial carcinoma REPORT  Previous radiograph done on 13 March 2015 was reviewed.  The severe right hydropneumothorax  with air-fluid level shows mild interval progression of the effusion.  Cardiac size  cannot be assessed.  Left lung is clear.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