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3325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b757b25fd92789aa280ae36502dab091f7ef2d36d4f13f8c7c09aa053d9df86e</w:t>
      </w:r>
    </w:p>
    <w:p>
      <w:r>
        <w:t>Order Name: Chest X-ray</w:t>
      </w:r>
    </w:p>
    <w:p>
      <w:r>
        <w:t>Result Item Code: CHE-NOV</w:t>
      </w:r>
    </w:p>
    <w:p>
      <w:r>
        <w:t>Performed Date Time: 25/9/2018 6:14</w:t>
      </w:r>
    </w:p>
    <w:p>
      <w:r>
        <w:t>Line Num: 1</w:t>
      </w:r>
    </w:p>
    <w:p>
      <w:r>
        <w:t>Text:       Compared with the last examination (23/9/18), the left pleural reveals marked improvement;  small residual basal pleural effusion persists.  Left basal pleural COPE loop and  the two IJ catheters are strictly unaltered in the interim.     May need further action Finalised by: &lt;DOCTOR&gt;</w:t>
      </w:r>
    </w:p>
    <w:p>
      <w:r>
        <w:t>Accession Number: 3cd9a8d1c2a14f546bf77b27e018b46c276f738034de658094d8303a25505c0f</w:t>
      </w:r>
    </w:p>
    <w:p>
      <w:r>
        <w:t>Updated Date Time: 25/9/2018 7:40</w:t>
      </w:r>
    </w:p>
    <w:p>
      <w:pPr>
        <w:pStyle w:val="Heading2"/>
      </w:pPr>
      <w:r>
        <w:t>Layman Explanation</w:t>
      </w:r>
    </w:p>
    <w:p>
      <w:r>
        <w:t>This radiology report discusses       Compared with the last examination (23/9/18), the left pleural reveals marked improvement;  small residual basal pleural effusion persists.  Left basal pleural COPE loop and  the two IJ catheters are strictly unaltered in the interim.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