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3382</w:t>
      </w:r>
    </w:p>
    <w:p>
      <w:r>
        <w:t>Visit Number: 270500aebffefd3af377e99f3968f9bec2db7b62808424555f6ce0f6a24481c1</w:t>
      </w:r>
    </w:p>
    <w:p>
      <w:r>
        <w:t>Masked_PatientID: 3375</w:t>
      </w:r>
    </w:p>
    <w:p>
      <w:r>
        <w:t>Order ID: 82ec28c8f68c69616ee5f622f2d327f7f3ebbdfbcbf631e15c019ad8abb4cadd</w:t>
      </w:r>
    </w:p>
    <w:p>
      <w:r>
        <w:t>Order Name: Chest X-ray</w:t>
      </w:r>
    </w:p>
    <w:p>
      <w:r>
        <w:t>Result Item Code: CHE-NOV</w:t>
      </w:r>
    </w:p>
    <w:p>
      <w:r>
        <w:t>Performed Date Time: 15/1/2017 15:24</w:t>
      </w:r>
    </w:p>
    <w:p>
      <w:r>
        <w:t>Line Num: 1</w:t>
      </w:r>
    </w:p>
    <w:p>
      <w:r>
        <w:t>Text:       HISTORY APO - ? resolving REPORT Compared to 13/01/2017 and 19/12/2016 radiographs. Bilateral pleural effusions are again seen, extending up to the right lower zone  and the left midzone.  The left lower lobe is reduced in volume.  Cardiac size cannot  be accurately ascertained.  However, there is no overt pulmonary oedema.   May need further action Finalised by: &lt;DOCTOR&gt;</w:t>
      </w:r>
    </w:p>
    <w:p>
      <w:r>
        <w:t>Accession Number: c34dad0f36f6affcba668431cbe490e035dba91f6041ba6a5428f6cf15d61994</w:t>
      </w:r>
    </w:p>
    <w:p>
      <w:r>
        <w:t>Updated Date Time: 16/1/2017 12:29</w:t>
      </w:r>
    </w:p>
    <w:p>
      <w:pPr>
        <w:pStyle w:val="Heading2"/>
      </w:pPr>
      <w:r>
        <w:t>Layman Explanation</w:t>
      </w:r>
    </w:p>
    <w:p>
      <w:r>
        <w:t>This radiology report discusses       HISTORY APO - ? resolving REPORT Compared to 13/01/2017 and 19/12/2016 radiographs. Bilateral pleural effusions are again seen, extending up to the right lower zone  and the left midzone.  The left lower lobe is reduced in volume.  Cardiac size cannot  be accurately ascertained.  However, there is no overt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