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3389</w:t>
      </w:r>
    </w:p>
    <w:p>
      <w:r>
        <w:t>Visit Number: f554952c995a8cb1e0e286943d2d46a1d27ab232154ff660a315efd05d780702</w:t>
      </w:r>
    </w:p>
    <w:p>
      <w:r>
        <w:t>Masked_PatientID: 3375</w:t>
      </w:r>
    </w:p>
    <w:p>
      <w:r>
        <w:t>Order ID: f565e68d4e24509e6ea45e78874af7cc37d5dc1864217438e0714b1fe2bfa690</w:t>
      </w:r>
    </w:p>
    <w:p>
      <w:r>
        <w:t>Order Name: Chest X-ray</w:t>
      </w:r>
    </w:p>
    <w:p>
      <w:r>
        <w:t>Result Item Code: CHE-NOV</w:t>
      </w:r>
    </w:p>
    <w:p>
      <w:r>
        <w:t>Performed Date Time: 18/5/2015 11:40</w:t>
      </w:r>
    </w:p>
    <w:p>
      <w:r>
        <w:t>Line Num: 1</w:t>
      </w:r>
    </w:p>
    <w:p>
      <w:r>
        <w:t>Text:             CHEST (PA) Post-CABG and post-TAVI.  The prosthetic aortic valve is clearly visualised.  The  heart is markedly enlarged.  There is pulmonary venous hypertension with bilateral  basal pleural effusions.The aorta is ectatic, elongated and markedly unfolded.   May need further action Finalised by: &lt;DOCTOR&gt;</w:t>
      </w:r>
    </w:p>
    <w:p>
      <w:r>
        <w:t>Accession Number: 6d5aff6634b2899bfed37154c9e78c2f54544dc777248310e0fadabe17be1ac4</w:t>
      </w:r>
    </w:p>
    <w:p>
      <w:r>
        <w:t>Updated Date Time: 18/5/2015 12:02</w:t>
      </w:r>
    </w:p>
    <w:p>
      <w:pPr>
        <w:pStyle w:val="Heading2"/>
      </w:pPr>
      <w:r>
        <w:t>Layman Explanation</w:t>
      </w:r>
    </w:p>
    <w:p>
      <w:r>
        <w:t>This radiology report discusses             CHEST (PA) Post-CABG and post-TAVI.  The prosthetic aortic valve is clearly visualised.  The  heart is markedly enlarged.  There is pulmonary venous hypertension with bilateral  basal pleural effusions.The aorta is ectatic, elongated and markedly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