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3465</w:t>
      </w:r>
    </w:p>
    <w:p>
      <w:r>
        <w:t>Visit Number: 11acfcc839fe36fc05b9f3122ec5d3b4f7ea1c44cc54c8d0f37f97f1bc4419f9</w:t>
      </w:r>
    </w:p>
    <w:p>
      <w:r>
        <w:t>Masked_PatientID: 3454</w:t>
      </w:r>
    </w:p>
    <w:p>
      <w:r>
        <w:t>Order ID: 6721354e14ff1935899e5b031787675a5fcd58b3f74dcf3e54dde4419d8f6a96</w:t>
      </w:r>
    </w:p>
    <w:p>
      <w:r>
        <w:t>Order Name: Chest X-ray</w:t>
      </w:r>
    </w:p>
    <w:p>
      <w:r>
        <w:t>Result Item Code: CHE-NOV</w:t>
      </w:r>
    </w:p>
    <w:p>
      <w:r>
        <w:t>Performed Date Time: 07/11/2016 19:00</w:t>
      </w:r>
    </w:p>
    <w:p>
      <w:r>
        <w:t>Line Num: 1</w:t>
      </w:r>
    </w:p>
    <w:p>
      <w:r>
        <w:t>Text:       HISTORY ngt placement check REPORT CHEST (PA ERECT) TOTAL OF ONE IMAGE The previous chest radiograph of 5 November 2016 07:50 p.m. was reviewed with the  report. When the current radiograph is compared to the previous radiograph as cited above,  there is no significant interval change in the position of the tip of the nasogastric  tube.  The left basal pleural effusion is unchanged.  The foci of plate atelectasis  on both sides are also identified   Known / MinorFinalised by: &lt;DOCTOR&gt;</w:t>
      </w:r>
    </w:p>
    <w:p>
      <w:r>
        <w:t>Accession Number: 6b6b1f38ae4f587aaef46004933d04be4b52038b5ce59ae22e115d3c27bd5c12</w:t>
      </w:r>
    </w:p>
    <w:p>
      <w:r>
        <w:t>Updated Date Time: 08/11/2016 10:50</w:t>
      </w:r>
    </w:p>
    <w:p>
      <w:pPr>
        <w:pStyle w:val="Heading2"/>
      </w:pPr>
      <w:r>
        <w:t>Layman Explanation</w:t>
      </w:r>
    </w:p>
    <w:p>
      <w:r>
        <w:t>This radiology report discusses       HISTORY ngt placement check REPORT CHEST (PA ERECT) TOTAL OF ONE IMAGE The previous chest radiograph of 5 November 2016 07:50 p.m. was reviewed with the  report. When the current radiograph is compared to the previous radiograph as cited above,  there is no significant interval change in the position of the tip of the nasogastric  tube.  The left basal pleural effusion is unchanged.  The foci of plate atelectasis  on both sides are also identified   Known / MinorFinalised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