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3575</w:t>
      </w:r>
    </w:p>
    <w:p>
      <w:r>
        <w:t>Visit Number: eefe86165e53365a77f9be3860764e54adc6b6338f7a7ce46e90ff147551495c</w:t>
      </w:r>
    </w:p>
    <w:p>
      <w:r>
        <w:t>Masked_PatientID: 3571</w:t>
      </w:r>
    </w:p>
    <w:p>
      <w:r>
        <w:t>Order ID: e1c21be12fd43738d403b779c06edbd4395851e76de304f020a5b12308cffecf</w:t>
      </w:r>
    </w:p>
    <w:p>
      <w:r>
        <w:t>Order Name: Chest X-ray, Erect</w:t>
      </w:r>
    </w:p>
    <w:p>
      <w:r>
        <w:t>Result Item Code: CHE-ER</w:t>
      </w:r>
    </w:p>
    <w:p>
      <w:r>
        <w:t>Performed Date Time: 15/2/2016 14:34</w:t>
      </w:r>
    </w:p>
    <w:p>
      <w:r>
        <w:t>Line Num: 1</w:t>
      </w:r>
    </w:p>
    <w:p>
      <w:r>
        <w:t>Text:             HISTORY screening, apical impulse increased, sm apex to exclude mr,hcm FINDINGS  The heart size normal.  The aorta is unfolded. The lungs are clear.      Known / Minor  Finalised by: &lt;DOCTOR&gt;</w:t>
      </w:r>
    </w:p>
    <w:p>
      <w:r>
        <w:t>Accession Number: 21927d6cff8118970cfd21f3fa545b9ed2e14c43fd85d55fcea7f47e9f0c0195</w:t>
      </w:r>
    </w:p>
    <w:p>
      <w:r>
        <w:t>Updated Date Time: 15/2/2016 15:55</w:t>
      </w:r>
    </w:p>
    <w:p>
      <w:pPr>
        <w:pStyle w:val="Heading2"/>
      </w:pPr>
      <w:r>
        <w:t>Layman Explanation</w:t>
      </w:r>
    </w:p>
    <w:p>
      <w:r>
        <w:t>This radiology report discusses             HISTORY screening, apical impulse increased, sm apex to exclude mr,hcm FINDINGS  The heart size normal.  The aorta is unfolded. The lungs are clear.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