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3580</w:t>
      </w:r>
    </w:p>
    <w:p>
      <w:r>
        <w:t>Visit Number: 5e35f2d949cb10132e1e672b1a8633b9a1c7923107d5b3e70979c3d41bc2c892</w:t>
      </w:r>
    </w:p>
    <w:p>
      <w:r>
        <w:t>Masked_PatientID: 3576</w:t>
      </w:r>
    </w:p>
    <w:p>
      <w:r>
        <w:t>Order ID: 97627a2d9975a8175d187cf74afa34d58c9c35e957a0bf0ab62eabed0b7343f5</w:t>
      </w:r>
    </w:p>
    <w:p>
      <w:r>
        <w:t>Order Name: Chest X-ray, Erect</w:t>
      </w:r>
    </w:p>
    <w:p>
      <w:r>
        <w:t>Result Item Code: CHE-ER</w:t>
      </w:r>
    </w:p>
    <w:p>
      <w:r>
        <w:t>Performed Date Time: 30/12/2018 16:07</w:t>
      </w:r>
    </w:p>
    <w:p>
      <w:r>
        <w:t>Line Num: 1</w:t>
      </w:r>
    </w:p>
    <w:p>
      <w:r>
        <w:t>Text:       HISTORY Transferred from overseas, hx of severe decompensated liver cirrhosis. REPORT CHEST RADIOGRAPH, AP SITTING Prior study dated 8 Jan 2016 (TTSH) was reviewed. The heart size cannot be accurately assessed on this AP projection.  The lung fields are congested. There are patchy air space opacities over bilateral lower zones and small pleural  effusions are noted. Findings may be secondary to fluid overload.  Degenerative changes are noted in the visualised spine.   May need further action Reported by: &lt;DOCTOR&gt;</w:t>
      </w:r>
    </w:p>
    <w:p>
      <w:r>
        <w:t>Accession Number: 8aee32e8e315d0edb1b29e3fd2d68116894173e639f6fdc8813b5d76406a9c8f</w:t>
      </w:r>
    </w:p>
    <w:p>
      <w:r>
        <w:t>Updated Date Time: 31/12/2018 9:25</w:t>
      </w:r>
    </w:p>
    <w:p>
      <w:pPr>
        <w:pStyle w:val="Heading2"/>
      </w:pPr>
      <w:r>
        <w:t>Layman Explanation</w:t>
      </w:r>
    </w:p>
    <w:p>
      <w:r>
        <w:t>This radiology report discusses       HISTORY Transferred from overseas, hx of severe decompensated liver cirrhosis. REPORT CHEST RADIOGRAPH, AP SITTING Prior study dated 8 Jan 2016 (TTSH) was reviewed. The heart size cannot be accurately assessed on this AP projection.  The lung fields are congested. There are patchy air space opacities over bilateral lower zones and small pleural  effusions are noted. Findings may be secondary to fluid overload.  Degenerative changes are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