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3601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ddf78fb5cbab20f1f902207d2ebf15bab13b446413dfac9d2bb404abe107dda3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05/2/2016 10:36</w:t>
      </w:r>
    </w:p>
    <w:p>
      <w:r>
        <w:t>Line Num: 1</w:t>
      </w:r>
    </w:p>
    <w:p>
      <w:r>
        <w:t>Text:       HISTORY right sided chest pain for ix TRO rib fracture/met REPORT Multiple lucent areas are present within the ribs compatible with metastases.  No  displaced fracture is evident. Pleural drainage catheter noted in situ with a right hydropneumothorax.  May need further action Finalised by: &lt;DOCTOR&gt;</w:t>
      </w:r>
    </w:p>
    <w:p>
      <w:r>
        <w:t>Accession Number: 1dee4be49991f71a0c7fa998be5cfc0fb36919be3a1199fe5edcd56513f4cc6c</w:t>
      </w:r>
    </w:p>
    <w:p>
      <w:r>
        <w:t>Updated Date Time: 05/2/2016 16:11</w:t>
      </w:r>
    </w:p>
    <w:p>
      <w:pPr>
        <w:pStyle w:val="Heading2"/>
      </w:pPr>
      <w:r>
        <w:t>Layman Explanation</w:t>
      </w:r>
    </w:p>
    <w:p>
      <w:r>
        <w:t>This radiology report discusses       HISTORY right sided chest pain for ix TRO rib fracture/met REPORT Multiple lucent areas are present within the ribs compatible with metastases.  No  displaced fracture is evident. Pleural drainage catheter noted in situ with a right hydropneumothorax.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