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3606</w:t>
      </w:r>
    </w:p>
    <w:p>
      <w:r>
        <w:t>Visit Number: 9918cb0c5a5f4bcbc6d864b0b4cd12c8c60b55a7521f93f945d2c0a1f91980cb</w:t>
      </w:r>
    </w:p>
    <w:p>
      <w:r>
        <w:t>Masked_PatientID: 3604</w:t>
      </w:r>
    </w:p>
    <w:p>
      <w:r>
        <w:t>Order ID: 4d6eecb1fcf8a25f86d42450f974b401100e669f8c50368f02b026bd31f6c86f</w:t>
      </w:r>
    </w:p>
    <w:p>
      <w:r>
        <w:t>Order Name: Chest X-ray</w:t>
      </w:r>
    </w:p>
    <w:p>
      <w:r>
        <w:t>Result Item Code: CHE-NOV</w:t>
      </w:r>
    </w:p>
    <w:p>
      <w:r>
        <w:t>Performed Date Time: 01/2/2016 15:00</w:t>
      </w:r>
    </w:p>
    <w:p>
      <w:r>
        <w:t>Line Num: 1</w:t>
      </w:r>
    </w:p>
    <w:p>
      <w:r>
        <w:t>Text:       HISTORY fluid overload REPORT   The prior chest radiograph dated 22 January 2016 is reviewed. No new focal consolidation or sizable pleural effusion is detected. The heart size cannot be accurately assessed on AP projection. Lucent lesions in the lateral ends of bilateral clavicles are again seen.   Known / Minor  Finalised by: &lt;DOCTOR&gt;</w:t>
      </w:r>
    </w:p>
    <w:p>
      <w:r>
        <w:t>Accession Number: 2ffb68ef36a71bd413fe64251170c4fcef5d78e02c7d9f39ffaa89516b1de30a</w:t>
      </w:r>
    </w:p>
    <w:p>
      <w:r>
        <w:t>Updated Date Time: 02/2/2016 11:37</w:t>
      </w:r>
    </w:p>
    <w:p>
      <w:pPr>
        <w:pStyle w:val="Heading2"/>
      </w:pPr>
      <w:r>
        <w:t>Layman Explanation</w:t>
      </w:r>
    </w:p>
    <w:p>
      <w:r>
        <w:t>This radiology report discusses       HISTORY fluid overload REPORT   The prior chest radiograph dated 22 January 2016 is reviewed. No new focal consolidation or sizable pleural effusion is detected. The heart size cannot be accurately assessed on AP projection. Lucent lesions in the lateral ends of bilateral clavicles are again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