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3621</w:t>
      </w:r>
    </w:p>
    <w:p>
      <w:r>
        <w:t>Visit Number: 143231ee22d74c6042b121ffcdee875909c294cc27d8685a961c6f9b4d364037</w:t>
      </w:r>
    </w:p>
    <w:p>
      <w:r>
        <w:t>Masked_PatientID: 3604</w:t>
      </w:r>
    </w:p>
    <w:p>
      <w:r>
        <w:t>Order ID: 630ad210e40bbfa60b881dbfb815d2fcfc82232bdba9e8a6cd6ca4c31d0af243</w:t>
      </w:r>
    </w:p>
    <w:p>
      <w:r>
        <w:t>Order Name: Chest X-ray, Erect</w:t>
      </w:r>
    </w:p>
    <w:p>
      <w:r>
        <w:t>Result Item Code: CHE-ER</w:t>
      </w:r>
    </w:p>
    <w:p>
      <w:r>
        <w:t>Performed Date Time: 27/4/2015 11:02</w:t>
      </w:r>
    </w:p>
    <w:p>
      <w:r>
        <w:t>Line Num: 1</w:t>
      </w:r>
    </w:p>
    <w:p>
      <w:r>
        <w:t>Text:       HISTORY Central chest pain x 1/52 REPORT Comparison radiograph 13/10/2009. The heart size and mediastinal configuration are normal. There is no evidence of  a pneumothorax or gross pleural effusion.  The minimally blunted appearance of the  left costophrenic angle is stable and most likely represents pleural reaction.   Known / Minor  Finalised by: &lt;DOCTOR&gt;</w:t>
      </w:r>
    </w:p>
    <w:p>
      <w:r>
        <w:t>Accession Number: e81a8dd41c0d7f733a23f56ac451da720873c378935be0657bf398f8c06a5097</w:t>
      </w:r>
    </w:p>
    <w:p>
      <w:r>
        <w:t>Updated Date Time: 27/4/2015 11:18</w:t>
      </w:r>
    </w:p>
    <w:p>
      <w:pPr>
        <w:pStyle w:val="Heading2"/>
      </w:pPr>
      <w:r>
        <w:t>Layman Explanation</w:t>
      </w:r>
    </w:p>
    <w:p>
      <w:r>
        <w:t>This radiology report discusses       HISTORY Central chest pain x 1/52 REPORT Comparison radiograph 13/10/2009. The heart size and mediastinal configuration are normal. There is no evidence of  a pneumothorax or gross pleural effusion.  The minimally blunted appearance of the  left costophrenic angle is stable and most likely represents pleural reaction.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