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3687</w:t>
      </w:r>
    </w:p>
    <w:p>
      <w:r>
        <w:t>Visit Number: 3838cb83a6e2cb4f89bc868d4dc9e79310f54941d4d07f8cab10d1651eb3534a</w:t>
      </w:r>
    </w:p>
    <w:p>
      <w:r>
        <w:t>Masked_PatientID: 3683</w:t>
      </w:r>
    </w:p>
    <w:p>
      <w:r>
        <w:t>Order ID: 6c8d17dba16675244be13a40c543255de5d659537b2455932ecd4779e7c4f3d6</w:t>
      </w:r>
    </w:p>
    <w:p>
      <w:r>
        <w:t>Order Name: Chest X-ray</w:t>
      </w:r>
    </w:p>
    <w:p>
      <w:r>
        <w:t>Result Item Code: CHE-NOV</w:t>
      </w:r>
    </w:p>
    <w:p>
      <w:r>
        <w:t>Performed Date Time: 15/5/2015 19:28</w:t>
      </w:r>
    </w:p>
    <w:p>
      <w:r>
        <w:t>Line Num: 1</w:t>
      </w:r>
    </w:p>
    <w:p>
      <w:r>
        <w:t>Text:       HISTORY post ct removal REPORT  The median sternotomy wires and vascular clips are in keeping with prior CABG. Interval removal of previously noted left intercostal drain tube. The heart size is in upper limit of normal range. The previously noted bilateral  upper zone fibrocalcific lesions and apical pleural thickening remain stable. There  is minor bibasal atelectasis and trace of pleural effusion.  No confluent consolidation  or pneumothorax is seen.   Known / Minor  Reported by: &lt;DOCTOR&gt;</w:t>
      </w:r>
    </w:p>
    <w:p>
      <w:r>
        <w:t>Accession Number: 9056afb11574bc1a3a92d53f0c68e962866ed7c1d9b87e5a51b2c9a73e3a31fd</w:t>
      </w:r>
    </w:p>
    <w:p>
      <w:r>
        <w:t>Updated Date Time: 25/5/2015 10:49</w:t>
      </w:r>
    </w:p>
    <w:p>
      <w:pPr>
        <w:pStyle w:val="Heading2"/>
      </w:pPr>
      <w:r>
        <w:t>Layman Explanation</w:t>
      </w:r>
    </w:p>
    <w:p>
      <w:r>
        <w:t>This radiology report discusses       HISTORY post ct removal REPORT  The median sternotomy wires and vascular clips are in keeping with prior CABG. Interval removal of previously noted left intercostal drain tube. The heart size is in upper limit of normal range. The previously noted bilateral  upper zone fibrocalcific lesions and apical pleural thickening remain stable. There  is minor bibasal atelectasis and trace of pleural effusion.  No confluent consolidation  or pneumothorax is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