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3714</w:t>
      </w:r>
    </w:p>
    <w:p>
      <w:r>
        <w:t>Visit Number: c194d5e1c7596c8a3a3a8214ed48fa51b0e2b8e3974081837a97033ef4155cdf</w:t>
      </w:r>
    </w:p>
    <w:p>
      <w:r>
        <w:t>Masked_PatientID: 3711</w:t>
      </w:r>
    </w:p>
    <w:p>
      <w:r>
        <w:t>Order ID: 42bcab9de4c222e2c0e9fbcbdaed99fa1dec516c8f1b5820fb42806c6356841d</w:t>
      </w:r>
    </w:p>
    <w:p>
      <w:r>
        <w:t>Order Name: Chest X-ray</w:t>
      </w:r>
    </w:p>
    <w:p>
      <w:r>
        <w:t>Result Item Code: CHE-NOV</w:t>
      </w:r>
    </w:p>
    <w:p>
      <w:r>
        <w:t>Performed Date Time: 03/1/2017 11:59</w:t>
      </w:r>
    </w:p>
    <w:p>
      <w:r>
        <w:t>Line Num: 1</w:t>
      </w:r>
    </w:p>
    <w:p>
      <w:r>
        <w:t>Text:       HISTORY hepatic encaph REPORT CHEST Even though this is an AP film, the cardiac shadow appears enlarged.  Mildly increased bilateral peri hilar vascular shadowing. No large confluent areas  of air space shadowing seen.   May need further action Finalised by: &lt;DOCTOR&gt;</w:t>
      </w:r>
    </w:p>
    <w:p>
      <w:r>
        <w:t>Accession Number: 57925a40582b4ba0b05ef9b96faf3d7e61411fbb75be542edf008854c1eb8749</w:t>
      </w:r>
    </w:p>
    <w:p>
      <w:r>
        <w:t>Updated Date Time: 04/1/2017 7:16</w:t>
      </w:r>
    </w:p>
    <w:p>
      <w:pPr>
        <w:pStyle w:val="Heading2"/>
      </w:pPr>
      <w:r>
        <w:t>Layman Explanation</w:t>
      </w:r>
    </w:p>
    <w:p>
      <w:r>
        <w:t>This radiology report discusses       HISTORY hepatic encaph REPORT CHEST Even though this is an AP film, the cardiac shadow appears enlarged.  Mildly increased bilateral peri hilar vascular shadowing. No large confluent areas  of air space shadowing seen.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