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378</w:t>
      </w:r>
    </w:p>
    <w:p>
      <w:r>
        <w:t>Visit Number: 0a743fc4a064f51acafddb95886d46061ffd98b69da1cb2ade5f27fda6f725bd</w:t>
      </w:r>
    </w:p>
    <w:p>
      <w:r>
        <w:t>Masked_PatientID: 378</w:t>
      </w:r>
    </w:p>
    <w:p>
      <w:r>
        <w:t>Order ID: d85640b71d01cdabd05b0131d3e1c052df8e75a004e6134f65e37af88626e40f</w:t>
      </w:r>
    </w:p>
    <w:p>
      <w:r>
        <w:t>Order Name: Chest X-ray, Erect</w:t>
      </w:r>
    </w:p>
    <w:p>
      <w:r>
        <w:t>Result Item Code: CHE-ER</w:t>
      </w:r>
    </w:p>
    <w:p>
      <w:r>
        <w:t>Performed Date Time: 18/11/2019 5:57</w:t>
      </w:r>
    </w:p>
    <w:p>
      <w:r>
        <w:t>Line Num: 1</w:t>
      </w:r>
    </w:p>
    <w:p>
      <w:r>
        <w:t>Text: There is consolidation in the lower lobes.  Bilateral nasal chest tubes are shown  as well as left apical CT.  No pneumothorax is detected.  The heart is not enlarged.   Left rib fractures are unchanged.  ET and NG tubes are unchanged.  Tip of femoral  catheter is in the right BC vein.   Report Indicator: Further action or early intervention required Finalised by: &lt;DOCTOR&gt;</w:t>
      </w:r>
    </w:p>
    <w:p>
      <w:r>
        <w:t>Accession Number: 472ddea1c0960a3fc3fccca4c4e1f47216b424414aa80b9cc4b32b4b45446982</w:t>
      </w:r>
    </w:p>
    <w:p>
      <w:r>
        <w:t>Updated Date Time: 18/11/2019 17:45</w:t>
      </w:r>
    </w:p>
    <w:p>
      <w:pPr>
        <w:pStyle w:val="Heading2"/>
      </w:pPr>
      <w:r>
        <w:t>Layman Explanation</w:t>
      </w:r>
    </w:p>
    <w:p>
      <w:r>
        <w:t>This radiology report discusses There is consolidation in the lower lobes.  Bilateral nasal chest tubes are shown  as well as left apical CT.  No pneumothorax is detected.  The heart is not enlarged.   Left rib fractures are unchanged.  ET and NG tubes are unchanged.  Tip of femoral  catheter is in the right BC vein.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