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3792</w:t>
      </w:r>
    </w:p>
    <w:p>
      <w:r>
        <w:t>Visit Number: b201c0d46dcf6fbdd203ea0ed32d0086397998dfaa5fbc4b4c7ed81d41444653</w:t>
      </w:r>
    </w:p>
    <w:p>
      <w:r>
        <w:t>Masked_PatientID: 3792</w:t>
      </w:r>
    </w:p>
    <w:p>
      <w:r>
        <w:t>Order ID: 86bf4be291acf11768443bb1fbc103f21af4a7afa557e24a91e44ae9fc4140e3</w:t>
      </w:r>
    </w:p>
    <w:p>
      <w:r>
        <w:t>Order Name: CT Chest, High Resolution</w:t>
      </w:r>
    </w:p>
    <w:p>
      <w:r>
        <w:t>Result Item Code: CTCHEHR</w:t>
      </w:r>
    </w:p>
    <w:p>
      <w:r>
        <w:t>Performed Date Time: 07/11/2017 15:36</w:t>
      </w:r>
    </w:p>
    <w:p>
      <w:r>
        <w:t>Line Num: 1</w:t>
      </w:r>
    </w:p>
    <w:p>
      <w:r>
        <w:t>Text:       HISTORY Hemoptysis secondary to bronchiectasis, Past pTB treated TECHNIQUE Unenhanced HRCT images of the thorax are obtained.  FINDINGS Comparison is made with the previous CT dated 14 May 2009. There is interval scarring, mucus plugging and traction bronchiectasis in the right  lung base, middle lobe and right apex, associated with small amount of consolidation  at the middle lobe and pleural thickening at the posterior right apex. Minimal traction bronchiectasis isalso seen in the inferior lingula and lateral  basal left lower lobe. Stable 2 mm nodule is again seen in the lateral aspect of right lower lobe (3-72)  while a few other larger nodules have resolved (prior 5-32) or is smaller in right  upper lobe (prior 5-28, now 3-51). These are probably inflammatory or infectious  in nature. A few sites of minimal tree in bud disease previously seen, have also resolved. There  is however interval increase of a subpleural nodule in lateral basal right lower  lobe (3-93), as well as a new ovoid nodule measuring 14 x 9 mm with peripheral calcifications  (3-99). No cavitating or spiculated lesions seen. There is no miliary disease or tree in  bud nodules. No emphysema or interstitial fibrosis.The major airways are patent.  No pleural or pericardial effusion is seen.  The heart is normal in size. No significantly enlarged mediastinal, axillary or supraclavicular  lymph node is identified.  A 1.0 cm partially exophytic hypodensity in the right renal upper pole probably represents  a cyst. No other overt abnormality is seen within the imaged sections of the unenhanced  upper abdominal solid organs.  No destructive bony lesion is noted.      CONCLUSION Since May 2009,  1. Interval resolution or improvement of a few lung nodules and few sites of tree-in-bud  disease.  2. Traction bronchiectasis and mucus plugging mostly on the right may suggest recurrent  active infective airway disease. There is a 14mm ovoidnodule in right lower lobe  with peripheral calcifications. Consideration may include TB or non-TB mycobacterial  infection. Follow-up suggested. 3. Other minor findings as described.   May need further action Reported by: &lt;DOCTOR&gt;</w:t>
      </w:r>
    </w:p>
    <w:p>
      <w:r>
        <w:t>Accession Number: 293bd342a116a37a0179ba6121c31b75f984070aaf9148267b1d2246ebc0fbb1</w:t>
      </w:r>
    </w:p>
    <w:p>
      <w:r>
        <w:t>Updated Date Time: 09/11/2017 18:38</w:t>
      </w:r>
    </w:p>
    <w:p>
      <w:pPr>
        <w:pStyle w:val="Heading2"/>
      </w:pPr>
      <w:r>
        <w:t>Layman Explanation</w:t>
      </w:r>
    </w:p>
    <w:p>
      <w:r>
        <w:t>This radiology report discusses       HISTORY Hemoptysis secondary to bronchiectasis, Past pTB treated TECHNIQUE Unenhanced HRCT images of the thorax are obtained.  FINDINGS Comparison is made with the previous CT dated 14 May 2009. There is interval scarring, mucus plugging and traction bronchiectasis in the right  lung base, middle lobe and right apex, associated with small amount of consolidation  at the middle lobe and pleural thickening at the posterior right apex. Minimal traction bronchiectasis isalso seen in the inferior lingula and lateral  basal left lower lobe. Stable 2 mm nodule is again seen in the lateral aspect of right lower lobe (3-72)  while a few other larger nodules have resolved (prior 5-32) or is smaller in right  upper lobe (prior 5-28, now 3-51). These are probably inflammatory or infectious  in nature. A few sites of minimal tree in bud disease previously seen, have also resolved. There  is however interval increase of a subpleural nodule in lateral basal right lower  lobe (3-93), as well as a new ovoid nodule measuring 14 x 9 mm with peripheral calcifications  (3-99). No cavitating or spiculated lesions seen. There is no miliary disease or tree in  bud nodules. No emphysema or interstitial fibrosis.The major airways are patent.  No pleural or pericardial effusion is seen.  The heart is normal in size. No significantly enlarged mediastinal, axillary or supraclavicular  lymph node is identified.  A 1.0 cm partially exophytic hypodensity in the right renal upper pole probably represents  a cyst. No other overt abnormality is seen within the imaged sections of the unenhanced  upper abdominal solid organs.  No destructive bony lesion is noted.      CONCLUSION Since May 2009,  1. Interval resolution or improvement of a few lung nodules and few sites of tree-in-bud  disease.  2. Traction bronchiectasis and mucus plugging mostly on the right may suggest recurrent  active infective airway disease. There is a 14mm ovoidnodule in right lower lobe  with peripheral calcifications. Consideration may include TB or non-TB mycobacterial  infection. Follow-up suggested. 3. Other minor findings as described.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