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3843</w:t>
      </w:r>
    </w:p>
    <w:p>
      <w:r>
        <w:t>Visit Number: 1a08ef1a26d828d8f10ad831afc21c3e9e0050fcab72c3476160d56186e454b7</w:t>
      </w:r>
    </w:p>
    <w:p>
      <w:r>
        <w:t>Masked_PatientID: 3839</w:t>
      </w:r>
    </w:p>
    <w:p>
      <w:r>
        <w:t>Order ID: 01beb2c13c927f08157e386e1616b0bd9556518fda6aca587ec47bd77b9e1a55</w:t>
      </w:r>
    </w:p>
    <w:p>
      <w:r>
        <w:t>Order Name: Chest X-ray</w:t>
      </w:r>
    </w:p>
    <w:p>
      <w:r>
        <w:t>Result Item Code: CHE-NOV</w:t>
      </w:r>
    </w:p>
    <w:p>
      <w:r>
        <w:t>Performed Date Time: 16/1/2016 14:23</w:t>
      </w:r>
    </w:p>
    <w:p>
      <w:r>
        <w:t>Line Num: 1</w:t>
      </w:r>
    </w:p>
    <w:p>
      <w:r>
        <w:t>Text:       HISTORY R pleural effusion, drain now 50ml over 24h REPORT The previous radiograph of 12 January 2016 was reviewed. A right central venous catheter is again noted, its tip stably projected over the  atrium. The pigtail catheter remains stable position, projected over the right lower zone.   The residual hydropneumothorax remains with mild interval re-expansion of the right  lung. Left pleural effusion remains with persisting atelectasis. Cardiac size is within normal limits.   Known / Minor  Finalised by: &lt;DOCTOR&gt;</w:t>
      </w:r>
    </w:p>
    <w:p>
      <w:r>
        <w:t>Accession Number: 3ba91bc40886e3e18c75930d8d3ea7150ad7f910db91bcf01d9ab497b33b5176</w:t>
      </w:r>
    </w:p>
    <w:p>
      <w:r>
        <w:t>Updated Date Time: 18/1/2016 9:36</w:t>
      </w:r>
    </w:p>
    <w:p>
      <w:pPr>
        <w:pStyle w:val="Heading2"/>
      </w:pPr>
      <w:r>
        <w:t>Layman Explanation</w:t>
      </w:r>
    </w:p>
    <w:p>
      <w:r>
        <w:t>This radiology report discusses       HISTORY R pleural effusion, drain now 50ml over 24h REPORT The previous radiograph of 12 January 2016 was reviewed. A right central venous catheter is again noted, its tip stably projected over the  atrium. The pigtail catheter remains stable position, projected over the right lower zone.   The residual hydropneumothorax remains with mild interval re-expansion of the right  lung. Left pleural effusion remains with persisting atelectasis. Cardiac size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