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3905</w:t>
      </w:r>
    </w:p>
    <w:p>
      <w:r>
        <w:t>Visit Number: 13742e5499529ee54049b4a1d9bb5271bc3dde60c9f6f5b92c36aabfa11bd2fa</w:t>
      </w:r>
    </w:p>
    <w:p>
      <w:r>
        <w:t>Masked_PatientID: 3904</w:t>
      </w:r>
    </w:p>
    <w:p>
      <w:r>
        <w:t>Order ID: e66837e4c6776c3dec2f3d0fc61ccb9921567b4e47ddf96ed8e80d8ffcf04a52</w:t>
      </w:r>
    </w:p>
    <w:p>
      <w:r>
        <w:t>Order Name: Chest X-ray</w:t>
      </w:r>
    </w:p>
    <w:p>
      <w:r>
        <w:t>Result Item Code: CHE-NOV</w:t>
      </w:r>
    </w:p>
    <w:p>
      <w:r>
        <w:t>Performed Date Time: 09/11/2015 7:30</w:t>
      </w:r>
    </w:p>
    <w:p>
      <w:r>
        <w:t>Line Num: 1</w:t>
      </w:r>
    </w:p>
    <w:p>
      <w:r>
        <w:t>Text:       HISTORY SOB ? CC F REPORT Comparison was made with the previous study of 08 November 2015. The heart size cannot be accurately assessed on this AP projection. Aortic unfolding  noted. Air space opacities/ atelectasis are seen in bilateral mid and lower zones.  There  is interval worsening compared to the previous study. Bilateral small to moderate pleural effusions are present, right greater than left.   May need further action Finalised by: &lt;DOCTOR&gt;</w:t>
      </w:r>
    </w:p>
    <w:p>
      <w:r>
        <w:t>Accession Number: a8f1bf708a4571cf9cf456a8e0b2eb717019a722a1cd0dafe9f6427cdfaf5edf</w:t>
      </w:r>
    </w:p>
    <w:p>
      <w:r>
        <w:t>Updated Date Time: 09/11/2015 14:39</w:t>
      </w:r>
    </w:p>
    <w:p>
      <w:pPr>
        <w:pStyle w:val="Heading2"/>
      </w:pPr>
      <w:r>
        <w:t>Layman Explanation</w:t>
      </w:r>
    </w:p>
    <w:p>
      <w:r>
        <w:t>This radiology report discusses       HISTORY SOB ? CC F REPORT Comparison was made with the previous study of 08 November 2015. The heart size cannot be accurately assessed on this AP projection. Aortic unfolding  noted. Air space opacities/ atelectasis are seen in bilateral mid and lower zones.  There  is interval worsening compared to the previous study. Bilateral small to moderate pleural effusions are present, right greater than left.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