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3966</w:t>
      </w:r>
    </w:p>
    <w:p>
      <w:r>
        <w:t>Visit Number: 700a5d7b59f2538b21c8d6527334e93abdcd75426e94432b06dd0b8f83a64489</w:t>
      </w:r>
    </w:p>
    <w:p>
      <w:r>
        <w:t>Masked_PatientID: 3964</w:t>
      </w:r>
    </w:p>
    <w:p>
      <w:r>
        <w:t>Order ID: d2fb8817a9e8702fc3339e3821f465f6061f05112051b408f189c34fd0bb5dfc</w:t>
      </w:r>
    </w:p>
    <w:p>
      <w:r>
        <w:t>Order Name: Chest X-ray</w:t>
      </w:r>
    </w:p>
    <w:p>
      <w:r>
        <w:t>Result Item Code: CHE-NOV</w:t>
      </w:r>
    </w:p>
    <w:p>
      <w:r>
        <w:t>Performed Date Time: 26/11/2015 21:15</w:t>
      </w:r>
    </w:p>
    <w:p>
      <w:r>
        <w:t>Line Num: 1</w:t>
      </w:r>
    </w:p>
    <w:p>
      <w:r>
        <w:t>Text:       HISTORY left sided weakness REPORT The heart size is normal. There is no active lung lesion.   Normal Finalised by: &lt;DOCTOR&gt;</w:t>
      </w:r>
    </w:p>
    <w:p>
      <w:r>
        <w:t>Accession Number: fe8b176ab8ad826c733de2708a26cb5f7af5e45bbf778351bbddd3d1868438d8</w:t>
      </w:r>
    </w:p>
    <w:p>
      <w:r>
        <w:t>Updated Date Time: 27/11/2015 9:38</w:t>
      </w:r>
    </w:p>
    <w:p>
      <w:pPr>
        <w:pStyle w:val="Heading2"/>
      </w:pPr>
      <w:r>
        <w:t>Layman Explanation</w:t>
      </w:r>
    </w:p>
    <w:p>
      <w:r>
        <w:t>This radiology report discusses       HISTORY left sided weakness REPORT The heart size is normal. There is no active lung lesion.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