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3975</w:t>
      </w:r>
    </w:p>
    <w:p>
      <w:r>
        <w:t>Visit Number: 71885c5d48fd9a95b12fbdc20f24976fa01b69ecb7d2e24ef7770c6278c6f2f3</w:t>
      </w:r>
    </w:p>
    <w:p>
      <w:r>
        <w:t>Masked_PatientID: 3975</w:t>
      </w:r>
    </w:p>
    <w:p>
      <w:r>
        <w:t>Order ID: 7985f849cec7feb178a14871aa3a432edac21eba0b28ea6e2c8c3e0666c44fdd</w:t>
      </w:r>
    </w:p>
    <w:p>
      <w:r>
        <w:t>Order Name: Chest X-ray</w:t>
      </w:r>
    </w:p>
    <w:p>
      <w:r>
        <w:t>Result Item Code: CHE-NOV</w:t>
      </w:r>
    </w:p>
    <w:p>
      <w:r>
        <w:t>Performed Date Time: 24/3/2015 0:07</w:t>
      </w:r>
    </w:p>
    <w:p>
      <w:r>
        <w:t>Line Num: 1</w:t>
      </w:r>
    </w:p>
    <w:p>
      <w:r>
        <w:t>Text:       HISTORY bronchitis REPORT Left cardiac border partially obscured. Areas of patchy linear air space shadowing  is noted in both lung fields. There is some interval worsening since the film of  17/2/14. Cystic tubular changes especially in the right mid and lower zones could  be due to underlying bronchiectasis. A left basal effusion is present.    May need further action Finalised by: &lt;DOCTOR&gt;</w:t>
      </w:r>
    </w:p>
    <w:p>
      <w:r>
        <w:t>Accession Number: 72265cbf364035eaeebbfa474f7c7d9fccbe914b4ad7d72cc3847d4bf9c4e1d9</w:t>
      </w:r>
    </w:p>
    <w:p>
      <w:r>
        <w:t>Updated Date Time: 25/3/2015 7:27</w:t>
      </w:r>
    </w:p>
    <w:p>
      <w:pPr>
        <w:pStyle w:val="Heading2"/>
      </w:pPr>
      <w:r>
        <w:t>Layman Explanation</w:t>
      </w:r>
    </w:p>
    <w:p>
      <w:r>
        <w:t>This radiology report discusses       HISTORY bronchitis REPORT Left cardiac border partially obscured. Areas of patchy linear air space shadowing  is noted in both lung fields. There is some interval worsening since the film of  17/2/14. Cystic tubular changes especially in the right mid and lower zones could  be due to underlying bronchiectasis. A left basal effusion is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