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4002</w:t>
      </w:r>
    </w:p>
    <w:p>
      <w:r>
        <w:t>Visit Number: 7d52852ce6c4b3c9c21af18e23c7309cda53d428ee385240802bab5aee571f51</w:t>
      </w:r>
    </w:p>
    <w:p>
      <w:r>
        <w:t>Masked_PatientID: 3996</w:t>
      </w:r>
    </w:p>
    <w:p>
      <w:r>
        <w:t>Order ID: 129d252c0004831996f436c23614ca0bc7cee1654d13241ecf603840a42bc298</w:t>
      </w:r>
    </w:p>
    <w:p>
      <w:r>
        <w:t>Order Name: Chest X-ray</w:t>
      </w:r>
    </w:p>
    <w:p>
      <w:r>
        <w:t>Result Item Code: CHE-NOV</w:t>
      </w:r>
    </w:p>
    <w:p>
      <w:r>
        <w:t>Performed Date Time: 06/2/2016 7:29</w:t>
      </w:r>
    </w:p>
    <w:p>
      <w:r>
        <w:t>Line Num: 1</w:t>
      </w:r>
    </w:p>
    <w:p>
      <w:r>
        <w:t>Text:       HISTORY Sepsis, TRO HAP REPORT The heart size cannot be accurately assessed as this is an AP film.  Airspace shadows are seen in the right lower zone which could be due to infection. There is suggestion of bilateral small effusions. The central venous line is satisfactory in position.   May need further action Finalised by: &lt;DOCTOR&gt;</w:t>
      </w:r>
    </w:p>
    <w:p>
      <w:r>
        <w:t>Accession Number: 42340b6e72a45b06b530f6e359c10ccf5abd1a47da5beb3346e83c2a515ef697</w:t>
      </w:r>
    </w:p>
    <w:p>
      <w:r>
        <w:t>Updated Date Time: 06/2/2016 16:00</w:t>
      </w:r>
    </w:p>
    <w:p>
      <w:pPr>
        <w:pStyle w:val="Heading2"/>
      </w:pPr>
      <w:r>
        <w:t>Layman Explanation</w:t>
      </w:r>
    </w:p>
    <w:p>
      <w:r>
        <w:t>This radiology report discusses       HISTORY Sepsis, TRO HAP REPORT The heart size cannot be accurately assessed as this is an AP film.  Airspace shadows are seen in the right lower zone which could be due to infection. There is suggestion of bilateral small effusions.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