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4027</w:t>
      </w:r>
    </w:p>
    <w:p>
      <w:r>
        <w:t>Visit Number: ce10494927f8fb98ae42c4eb0a7e056d2d97bcb26ee5f58e014920a288d49d47</w:t>
      </w:r>
    </w:p>
    <w:p>
      <w:r>
        <w:t>Masked_PatientID: 4021</w:t>
      </w:r>
    </w:p>
    <w:p>
      <w:r>
        <w:t>Order ID: 8af28173bb568d6c47e3383e276acb23b110e5d74b452ce5dd237151f8be3067</w:t>
      </w:r>
    </w:p>
    <w:p>
      <w:r>
        <w:t>Order Name: Chest X-ray</w:t>
      </w:r>
    </w:p>
    <w:p>
      <w:r>
        <w:t>Result Item Code: CHE-NOV</w:t>
      </w:r>
    </w:p>
    <w:p>
      <w:r>
        <w:t>Performed Date Time: 04/10/2015 14:39</w:t>
      </w:r>
    </w:p>
    <w:p>
      <w:r>
        <w:t>Line Num: 1</w:t>
      </w:r>
    </w:p>
    <w:p>
      <w:r>
        <w:t>Text:       HISTORY decreased A/E over right low/mid lung. TRO infection REPORT Comparison made with previous radiograph dated 11/09/2015. There is interval increase in size of right pleural effusion which now extends up  to the mid thorax.  Heart size appears enlarged even allowing for the projection.   Patchy perihilar and left lower zone air space opacifications are again seen with  no significant interval change. No significant left pleural effusion is seen. Right jugular venous catheter is unchanged in position with tip projected over the  right atrium.   May need further action Finalised by: &lt;DOCTOR&gt;</w:t>
      </w:r>
    </w:p>
    <w:p>
      <w:r>
        <w:t>Accession Number: 9a15f698f841cc55d9e6caa11b59209ba8c01e71edd9f6cb37f1fa805ccf5cac</w:t>
      </w:r>
    </w:p>
    <w:p>
      <w:r>
        <w:t>Updated Date Time: 05/10/2015 12:10</w:t>
      </w:r>
    </w:p>
    <w:p>
      <w:pPr>
        <w:pStyle w:val="Heading2"/>
      </w:pPr>
      <w:r>
        <w:t>Layman Explanation</w:t>
      </w:r>
    </w:p>
    <w:p>
      <w:r>
        <w:t>This radiology report discusses       HISTORY decreased A/E over right low/mid lung. TRO infection REPORT Comparison made with previous radiograph dated 11/09/2015. There is interval increase in size of right pleural effusion which now extends up  to the mid thorax.  Heart size appears enlarged even allowing for the projection.   Patchy perihilar and left lower zone air space opacifications are again seen with  no significant interval change. No significant left pleural effusion is seen. Right jugular venous catheter is unchanged in position with tip projected over the  right atrium.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