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w:t>
      </w:r>
    </w:p>
    <w:p>
      <w:r>
        <w:t>Visit Number: aa0b620a91844bcd9ed3ca4e9c04e99bea575344230a0f8493e6f97265141a43</w:t>
      </w:r>
    </w:p>
    <w:p>
      <w:r>
        <w:t>Masked_PatientID: 403</w:t>
      </w:r>
    </w:p>
    <w:p>
      <w:r>
        <w:t>Order ID: e78b9a84e3157a77147f6a06c967890443eb511e5805249c4ad793fd8710d541</w:t>
      </w:r>
    </w:p>
    <w:p>
      <w:r>
        <w:t>Order Name: Chest X-ray</w:t>
      </w:r>
    </w:p>
    <w:p>
      <w:r>
        <w:t>Result Item Code: CHE-NOV</w:t>
      </w:r>
    </w:p>
    <w:p>
      <w:r>
        <w:t>Performed Date Time: 07/10/2019 14:01</w:t>
      </w:r>
    </w:p>
    <w:p>
      <w:r>
        <w:t>Line Num: 1</w:t>
      </w:r>
    </w:p>
    <w:p>
      <w:r>
        <w:t>Text: HISTORY  NMT bronchiectasis REPORT Chest X-ray of 12 June 2019 and CT chest of 26 February 2019 were noted.  The heart size is normal.  There is no consolidation, pneumothorax or pleural effusion. Coarse calcifications  projected over the bilateral lower zones likely correspond to known breast calcifications. No free gas is seen under the diaphragm. Report Indicator: Known / Minor Finalised by: &lt;DOCTOR&gt;</w:t>
      </w:r>
    </w:p>
    <w:p>
      <w:r>
        <w:t>Accession Number: dd821f338f6d1eff53cee948dd6b7ebaeff5a7e6ecea426eff6f2b041a340dc6</w:t>
      </w:r>
    </w:p>
    <w:p>
      <w:r>
        <w:t>Updated Date Time: 07/10/2019 17:07</w:t>
      </w:r>
    </w:p>
    <w:p>
      <w:pPr>
        <w:pStyle w:val="Heading2"/>
      </w:pPr>
      <w:r>
        <w:t>Layman Explanation</w:t>
      </w:r>
    </w:p>
    <w:p>
      <w:r>
        <w:t>This radiology report discusses HISTORY  NMT bronchiectasis REPORT Chest X-ray of 12 June 2019 and CT chest of 26 February 2019 were noted.  The heart size is normal.  There is no consolidation, pneumothorax or pleural effusion. Coarse calcifications  projected over the bilateral lower zones likely correspond to known breast calcifications. No free gas is seen under the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