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4047</w:t>
      </w:r>
    </w:p>
    <w:p>
      <w:r>
        <w:t>Visit Number: 33a360cb3071c9bb5dc7865010a40175d9338639ccd6e399b3fb1e3135156ff4</w:t>
      </w:r>
    </w:p>
    <w:p>
      <w:r>
        <w:t>Masked_PatientID: 4046</w:t>
      </w:r>
    </w:p>
    <w:p>
      <w:r>
        <w:t>Order ID: 913ec63446b385664a17aa5c1e4c84be0003ae6848716f7ab3bb465e6ffaa2ee</w:t>
      </w:r>
    </w:p>
    <w:p>
      <w:r>
        <w:t>Order Name: CT Pulmonary Angiogram</w:t>
      </w:r>
    </w:p>
    <w:p>
      <w:r>
        <w:t>Result Item Code: CTCHEPE</w:t>
      </w:r>
    </w:p>
    <w:p>
      <w:r>
        <w:t>Performed Date Time: 17/5/2017 9:56</w:t>
      </w:r>
    </w:p>
    <w:p>
      <w:r>
        <w:t>Line Num: 1</w:t>
      </w:r>
    </w:p>
    <w:p>
      <w:r>
        <w:t>Text:       HISTORY pe seen on ctpa during admission, started on 40mb clexane bd for 5 weeks, to look  for resolvement of PE TECHNIQUE Scans of the thorax were acquired in the arterial phase as per protocol for CT pulmonary  angiogram after administration of Intravenous contrast: Omnipaque 350 Contrast volume (ml):  5 FINDINGS Comparison made with the last CT scan of 20 March 2017. Since the prior study, there is mild interval improvement of the large pulmonary  thrombus involving the left main pulmonary artery extending into the lobar and segmental  branches.  Extension into the main pulmonary trunk has resolved.  However, there  is persistent non-opacification of the left pulmonary arteries distal to the thrombus. There is mild interval improvement of the thrombus in the truncus anterior with extension  into the apical segmental branch. There is interval resolution of the thrombi noted in the right lower lobe segmental  pulmonary arteries and also intraventricular thrombus. Multiple wedge-shaped infarcts in the periphery of the left lung show mild interval  improvement.  Few areas of atelectasis are noted in the right upper lobe and basal  segments of right lower lobe. The left lung shows reduced attenuation.  Multiple areas of mosaic attenuation is  noted in the right lung. Bochdalek hernia with herniation of stomach is again noted. Cardiomegaly.  No pericardial effusion is seen. No significantly enlarged mediastinal, hilar, axillary or supraclavicular lymph node  is detected. The heart is normal in size.  No pleural effusion is present. The limited sections of the upper abdomen in the arterial phase are unremarkable.  Stable sclerotic lesion in T8 vertebral body represents bone island. No destructive  bony process is seen. CONCLUSION Since the prior study, there is mild interval improvement of the large pulmonary  thrombus involving the left main pulmonary artery. However, there is persistent non-opacification  of the left pulmonary arteries distal to the thrombus. There is interval resolution of the thrombi noted in the right lower lobe segmental  pulmonary arteries and also intraventricular thrombus. Mild interval improvement  of the thrombus in the truncus anterior.   May need further action Finalised by: &lt;DOCTOR&gt;</w:t>
      </w:r>
    </w:p>
    <w:p>
      <w:r>
        <w:t>Accession Number: e06ea9ab56225b43ac5223b0666ae216c16793314e60734e98292e4f1f4d5894</w:t>
      </w:r>
    </w:p>
    <w:p>
      <w:r>
        <w:t>Updated Date Time: 17/5/2017 15:14</w:t>
      </w:r>
    </w:p>
    <w:p>
      <w:pPr>
        <w:pStyle w:val="Heading2"/>
      </w:pPr>
      <w:r>
        <w:t>Layman Explanation</w:t>
      </w:r>
    </w:p>
    <w:p>
      <w:r>
        <w:t>This radiology report discusses       HISTORY pe seen on ctpa during admission, started on 40mb clexane bd for 5 weeks, to look  for resolvement of PE TECHNIQUE Scans of the thorax were acquired in the arterial phase as per protocol for CT pulmonary  angiogram after administration of Intravenous contrast: Omnipaque 350 Contrast volume (ml):  5 FINDINGS Comparison made with the last CT scan of 20 March 2017. Since the prior study, there is mild interval improvement of the large pulmonary  thrombus involving the left main pulmonary artery extending into the lobar and segmental  branches.  Extension into the main pulmonary trunk has resolved.  However, there  is persistent non-opacification of the left pulmonary arteries distal to the thrombus. There is mild interval improvement of the thrombus in the truncus anterior with extension  into the apical segmental branch. There is interval resolution of the thrombi noted in the right lower lobe segmental  pulmonary arteries and also intraventricular thrombus. Multiple wedge-shaped infarcts in the periphery of the left lung show mild interval  improvement.  Few areas of atelectasis are noted in the right upper lobe and basal  segments of right lower lobe. The left lung shows reduced attenuation.  Multiple areas of mosaic attenuation is  noted in the right lung. Bochdalek hernia with herniation of stomach is again noted. Cardiomegaly.  No pericardial effusion is seen. No significantly enlarged mediastinal, hilar, axillary or supraclavicular lymph node  is detected. The heart is normal in size.  No pleural effusion is present. The limited sections of the upper abdomen in the arterial phase are unremarkable.  Stable sclerotic lesion in T8 vertebral body represents bone island. No destructive  bony process is seen. CONCLUSION Since the prior study, there is mild interval improvement of the large pulmonary  thrombus involving the left main pulmonary artery. However, there is persistent non-opacification  of the left pulmonary arteries distal to the thrombus. There is interval resolution of the thrombi noted in the right lower lobe segmental  pulmonary arteries and also intraventricular thrombus. Mild interval improvement  of the thrombus in the truncus anterior.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