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4109</w:t>
      </w:r>
    </w:p>
    <w:p>
      <w:r>
        <w:t>Visit Number: 2a653fcdf5aaceeff62b497a2e3ada6aef215dcb479d338f33beac3abe67714a</w:t>
      </w:r>
    </w:p>
    <w:p>
      <w:r>
        <w:t>Masked_PatientID: 4106</w:t>
      </w:r>
    </w:p>
    <w:p>
      <w:r>
        <w:t>Order ID: 78f1bcb322c2cd61fa01a5cec32af5249aefc19b4a8dc2e8c331d5ae51386d5b</w:t>
      </w:r>
    </w:p>
    <w:p>
      <w:r>
        <w:t>Order Name: Chest X-ray</w:t>
      </w:r>
    </w:p>
    <w:p>
      <w:r>
        <w:t>Result Item Code: CHE-NOV</w:t>
      </w:r>
    </w:p>
    <w:p>
      <w:r>
        <w:t>Performed Date Time: 04/9/2016 13:10</w:t>
      </w:r>
    </w:p>
    <w:p>
      <w:r>
        <w:t>Line Num: 1</w:t>
      </w:r>
    </w:p>
    <w:p>
      <w:r>
        <w:t>Text:       HISTORY patient with left pleural effusion s/p talc pleurodesis this admission, now with  recurrance of shortness of breath. for CXR, thank you! REPORT  Comparison is made with the previous radiograph of 30 of August 2016.  The left  chest drain has been removed.  There is atelectasis/scarring and consolidation in  the left lower zone.  A small left pleural effusion is also present.  The right lung  appears well aerated, save for minor atelectasis. The heart size cannot be assessed.   May need further action Finalised by: &lt;DOCTOR&gt;</w:t>
      </w:r>
    </w:p>
    <w:p>
      <w:r>
        <w:t>Accession Number: f55044a58977b69c4769e2ddced872a45a672224ec3d1ba67c3cd37769e70f9c</w:t>
      </w:r>
    </w:p>
    <w:p>
      <w:r>
        <w:t>Updated Date Time: 05/9/2016 14:53</w:t>
      </w:r>
    </w:p>
    <w:p>
      <w:pPr>
        <w:pStyle w:val="Heading2"/>
      </w:pPr>
      <w:r>
        <w:t>Layman Explanation</w:t>
      </w:r>
    </w:p>
    <w:p>
      <w:r>
        <w:t>This radiology report discusses       HISTORY patient with left pleural effusion s/p talc pleurodesis this admission, now with  recurrance of shortness of breath. for CXR, thank you! REPORT  Comparison is made with the previous radiograph of 30 of August 2016.  The left  chest drain has been removed.  There is atelectasis/scarring and consolidation in  the left lower zone.  A small left pleural effusion is also present.  The right lung  appears well aerated, save for minor atelectasis. The heart size cannot be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