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4179</w:t>
      </w:r>
    </w:p>
    <w:p>
      <w:r>
        <w:t>Visit Number: 5e61d98f522ae8e86d6772b086af33261de924fc76aa5606ce7f7ee3a16dba22</w:t>
      </w:r>
    </w:p>
    <w:p>
      <w:r>
        <w:t>Masked_PatientID: 4176</w:t>
      </w:r>
    </w:p>
    <w:p>
      <w:r>
        <w:t>Order ID: 760e1bdc01945eccb7fd9b49456cf17733fec4dae402225c428e2ec0a593fdb3</w:t>
      </w:r>
    </w:p>
    <w:p>
      <w:r>
        <w:t>Order Name: CT Chest, Abdomen and Pelvis</w:t>
      </w:r>
    </w:p>
    <w:p>
      <w:r>
        <w:t>Result Item Code: CTCHEABDP</w:t>
      </w:r>
    </w:p>
    <w:p>
      <w:r>
        <w:t>Performed Date Time: 12/1/2019 15:58</w:t>
      </w:r>
    </w:p>
    <w:p>
      <w:r>
        <w:t>Line Num: 1</w:t>
      </w:r>
    </w:p>
    <w:p>
      <w:r>
        <w:t>Text:       HISTORY Relapsed DLBCL s/p multiple lines of chemo Also recently s/p RT For re-assessment of disease TECHNIQUE  Noncontrast CT chest, abdomen and pelvis performed. FINDINGS Comparison is made to previous study dated 11 October 2018. There is significant interval improvement: - Near-complete resolution of soft tissue, likely representing confluent nodes, around  the left common femoral artery (e.g. 2-203 vs prev 5-261).  The bilateral femoral  vascular bundles nowappear fairly symmetrical in prominence. - More discretely seen nodes are significantly smaller, e.g. the 7 x 9mm left inguinal  node which measured 1.3 x 2.0 cm previously (2-202 versus previous 5-259);  the tiny  4 x 6mm left external iliac nodewhich measured 2.0 x 1.3 cm previously (2-172 versus  previous 5-223) There is no new supraclavicular, intrathoracic, abdominal or pelvic lymphadenopathy. No suspicious pulmonary nodule, ground-glass opacity, consolidation or pleural effusion  is seen.  Stable scarring is again seen in the left upper lobe and right lower lobe.   Calcified granuloma is again seen in the right upper lobe. The heart is not significantly enlarged. Coronary atherosclerotic calcifications  are seen. Trace amount of pericardial effusion is again seen. Noncontrast enhanced images of the liver, gallbladder, biliary tree, spleen, pancreas,  kidneys and urinary bladder are unremarkable. Bowel is normal in calibre and distribution.  Renal cysts are better appreciated on previous contrast enhanced CT dated 6 September  2018.  The prostate is Mildly enlarged. Sliver of free fluid is seen pelvis. Patient had prior T4-T6 laminectomy. T4 to T6 vertebral sclerosis is again seen.    There is no destructive bony lesion. CONCLUSION Since 11 Oct 2018, there is interval improvement with near-complete resolution of  left external iliac to femoral lymphadenopathy. No new significant lymphadenopathy  is detected in the thorax, abdomen and pelvis. Stable T4 to T6 vertebral sclerosis, in keeping with post treatment change. Small pericardial effusion is again seen.   Known / Minor Finalised by: &lt;DOCTOR&gt;</w:t>
      </w:r>
    </w:p>
    <w:p>
      <w:r>
        <w:t>Accession Number: 6b3227e12b4f5e69ce8318894e43965df4935d5b8ef505b02a013ee8336e63d0</w:t>
      </w:r>
    </w:p>
    <w:p>
      <w:r>
        <w:t>Updated Date Time: 12/1/2019 17:18</w:t>
      </w:r>
    </w:p>
    <w:p>
      <w:pPr>
        <w:pStyle w:val="Heading2"/>
      </w:pPr>
      <w:r>
        <w:t>Layman Explanation</w:t>
      </w:r>
    </w:p>
    <w:p>
      <w:r>
        <w:t>This radiology report discusses       HISTORY Relapsed DLBCL s/p multiple lines of chemo Also recently s/p RT For re-assessment of disease TECHNIQUE  Noncontrast CT chest, abdomen and pelvis performed. FINDINGS Comparison is made to previous study dated 11 October 2018. There is significant interval improvement: - Near-complete resolution of soft tissue, likely representing confluent nodes, around  the left common femoral artery (e.g. 2-203 vs prev 5-261).  The bilateral femoral  vascular bundles nowappear fairly symmetrical in prominence. - More discretely seen nodes are significantly smaller, e.g. the 7 x 9mm left inguinal  node which measured 1.3 x 2.0 cm previously (2-202 versus previous 5-259);  the tiny  4 x 6mm left external iliac nodewhich measured 2.0 x 1.3 cm previously (2-172 versus  previous 5-223) There is no new supraclavicular, intrathoracic, abdominal or pelvic lymphadenopathy. No suspicious pulmonary nodule, ground-glass opacity, consolidation or pleural effusion  is seen.  Stable scarring is again seen in the left upper lobe and right lower lobe.   Calcified granuloma is again seen in the right upper lobe. The heart is not significantly enlarged. Coronary atherosclerotic calcifications  are seen. Trace amount of pericardial effusion is again seen. Noncontrast enhanced images of the liver, gallbladder, biliary tree, spleen, pancreas,  kidneys and urinary bladder are unremarkable. Bowel is normal in calibre and distribution.  Renal cysts are better appreciated on previous contrast enhanced CT dated 6 September  2018.  The prostate is Mildly enlarged. Sliver of free fluid is seen pelvis. Patient had prior T4-T6 laminectomy. T4 to T6 vertebral sclerosis is again seen.    There is no destructive bony lesion. CONCLUSION Since 11 Oct 2018, there is interval improvement with near-complete resolution of  left external iliac to femoral lymphadenopathy. No new significant lymphadenopathy  is detected in the thorax, abdomen and pelvis. Stable T4 to T6 vertebral sclerosis, in keeping with post treatment change. Small pericardial effusion is again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