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4204</w:t>
      </w:r>
    </w:p>
    <w:p>
      <w:r>
        <w:t>Visit Number: 951af01912d47dd43477ecd70cb0dd97c78061a34ef27bea1e150f38aef018ab</w:t>
      </w:r>
    </w:p>
    <w:p>
      <w:r>
        <w:t>Masked_PatientID: 4193</w:t>
      </w:r>
    </w:p>
    <w:p>
      <w:r>
        <w:t>Order ID: f1aa2b1edbe9bd750f42eed65986f4f3b1d703170ebaccb9d4352f541ab130a2</w:t>
      </w:r>
    </w:p>
    <w:p>
      <w:r>
        <w:t>Order Name: Chest X-ray</w:t>
      </w:r>
    </w:p>
    <w:p>
      <w:r>
        <w:t>Result Item Code: CHE-NOV</w:t>
      </w:r>
    </w:p>
    <w:p>
      <w:r>
        <w:t>Performed Date Time: 13/5/2019 9:59</w:t>
      </w:r>
    </w:p>
    <w:p>
      <w:r>
        <w:t>Line Num: 1</w:t>
      </w:r>
    </w:p>
    <w:p>
      <w:r>
        <w:t>Text:       There is substantial right basal pleural effusion.  The heart, left lung and mediastinum  are unremarkable.  Right VP shunt tube is shown.     May need further action Finalised by: &lt;DOCTOR&gt;</w:t>
      </w:r>
    </w:p>
    <w:p>
      <w:r>
        <w:t>Accession Number: e8f5daf8298b7ee3f2fc300a5008ae7213e5da4fbb1f2f6f86523dfeac36b833</w:t>
      </w:r>
    </w:p>
    <w:p>
      <w:r>
        <w:t>Updated Date Time: 14/5/2019 5:48</w:t>
      </w:r>
    </w:p>
    <w:p>
      <w:pPr>
        <w:pStyle w:val="Heading2"/>
      </w:pPr>
      <w:r>
        <w:t>Layman Explanation</w:t>
      </w:r>
    </w:p>
    <w:p>
      <w:r>
        <w:t>This radiology report discusses       There is substantial right basal pleural effusion.  The heart, left lung and mediastinum  are unremarkable.  Right VP shunt tube is shown.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