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4282</w:t>
      </w:r>
    </w:p>
    <w:p>
      <w:r>
        <w:t>Visit Number: b71b2c1c5b048b4133bbf81009efb96fc8c8fb14bbaae120fed3a46a0b40f924</w:t>
      </w:r>
    </w:p>
    <w:p>
      <w:r>
        <w:t>Masked_PatientID: 4250</w:t>
      </w:r>
    </w:p>
    <w:p>
      <w:r>
        <w:t>Order ID: c710ae55856256089b596818c6a0d39e76377fba9ae1ad5e69e2cfe0c8ea33b0</w:t>
      </w:r>
    </w:p>
    <w:p>
      <w:r>
        <w:t>Order Name: Chest X-ray</w:t>
      </w:r>
    </w:p>
    <w:p>
      <w:r>
        <w:t>Result Item Code: CHE-NOV</w:t>
      </w:r>
    </w:p>
    <w:p>
      <w:r>
        <w:t>Performed Date Time: 14/9/2019 14:27</w:t>
      </w:r>
    </w:p>
    <w:p>
      <w:r>
        <w:t>Line Num: 1</w:t>
      </w:r>
    </w:p>
    <w:p>
      <w:r>
        <w:t>Text: HISTORY  ?sepsis REPORT Chest supine radiograph Comparison is made with previous radiograph dated 7 September 2019. Tip of the feeding tube is projected all in the expected location of the stomach. The heart size cannot be accurately assessed on this projection. Prominent pulmonary  vasculature may be partially related to supine position. Airspace opacities are noted and both lower zones, similar to prior. No sizeable  pleural effusion is seen. Gallstone is noted. Report Indicator: May need further action Finalised by: &lt;DOCTOR&gt;</w:t>
      </w:r>
    </w:p>
    <w:p>
      <w:r>
        <w:t>Accession Number: bc4257365c71dd8d1fe55cfe929cbe02ba311b6ea43cb111454928d52289e37e</w:t>
      </w:r>
    </w:p>
    <w:p>
      <w:r>
        <w:t>Updated Date Time: 14/9/2019 18:37</w:t>
      </w:r>
    </w:p>
    <w:p>
      <w:pPr>
        <w:pStyle w:val="Heading2"/>
      </w:pPr>
      <w:r>
        <w:t>Layman Explanation</w:t>
      </w:r>
    </w:p>
    <w:p>
      <w:r>
        <w:t>This radiology report discusses HISTORY  ?sepsis REPORT Chest supine radiograph Comparison is made with previous radiograph dated 7 September 2019. Tip of the feeding tube is projected all in the expected location of the stomach. The heart size cannot be accurately assessed on this projection. Prominent pulmonary  vasculature may be partially related to supine position. Airspace opacities are noted and both lower zones, similar to prior. No sizeable  pleural effusion is seen. Gallstone is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