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4284</w:t>
      </w:r>
    </w:p>
    <w:p>
      <w:r>
        <w:t>Visit Number: 028823ec04d3f2c5afa3f2c661f7dd2b4750bbbf2f5fd9f7f381dc8f894f290f</w:t>
      </w:r>
    </w:p>
    <w:p>
      <w:r>
        <w:t>Masked_PatientID: 4250</w:t>
      </w:r>
    </w:p>
    <w:p>
      <w:r>
        <w:t>Order ID: 49541a248ce2a39eaad9330c58208a0d8e5c7a8473a3e2afa3198f827cee2576</w:t>
      </w:r>
    </w:p>
    <w:p>
      <w:r>
        <w:t>Order Name: Chest X-ray</w:t>
      </w:r>
    </w:p>
    <w:p>
      <w:r>
        <w:t>Result Item Code: CHE-NOV</w:t>
      </w:r>
    </w:p>
    <w:p>
      <w:r>
        <w:t>Performed Date Time: 21/3/2018 16:22</w:t>
      </w:r>
    </w:p>
    <w:p>
      <w:r>
        <w:t>Line Num: 1</w:t>
      </w:r>
    </w:p>
    <w:p>
      <w:r>
        <w:t>Text:       HISTORY recurrent aspiration pneumonia for reassessment REPORT Cardiac shadow not enlarged. Compared with the previous film dated 1/2/18, the patchy  linear air space shadowing seen in both lung fields show interval improvement on  the present film. The tip of the naso gastric tube is projected over the proximal  stomach.   Known / Minor  Finalised by: &lt;DOCTOR&gt;</w:t>
      </w:r>
    </w:p>
    <w:p>
      <w:r>
        <w:t>Accession Number: 9c8276c37b3a535fd746954c2d0b8d834d3e5328e92654f962de984ac30c4e99</w:t>
      </w:r>
    </w:p>
    <w:p>
      <w:r>
        <w:t>Updated Date Time: 21/3/2018 17:27</w:t>
      </w:r>
    </w:p>
    <w:p>
      <w:pPr>
        <w:pStyle w:val="Heading2"/>
      </w:pPr>
      <w:r>
        <w:t>Layman Explanation</w:t>
      </w:r>
    </w:p>
    <w:p>
      <w:r>
        <w:t>This radiology report discusses       HISTORY recurrent aspiration pneumonia for reassessment REPORT Cardiac shadow not enlarged. Compared with the previous film dated 1/2/18, the patchy  linear air space shadowing seen in both lung fields show interval improvement on  the present film.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