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4328</w:t>
      </w:r>
    </w:p>
    <w:p>
      <w:r>
        <w:t>Visit Number: c6451b63df4f2245ca835eab965f5a76b5bdb4debae60474329dbab878107dd8</w:t>
      </w:r>
    </w:p>
    <w:p>
      <w:r>
        <w:t>Masked_PatientID: 4295</w:t>
      </w:r>
    </w:p>
    <w:p>
      <w:r>
        <w:t>Order ID: e1a366c1e1c6633c33306aaa098a72f9457581edcd291314455b7121f10458fe</w:t>
      </w:r>
    </w:p>
    <w:p>
      <w:r>
        <w:t>Order Name: Chest X-ray</w:t>
      </w:r>
    </w:p>
    <w:p>
      <w:r>
        <w:t>Result Item Code: CHE-NOV</w:t>
      </w:r>
    </w:p>
    <w:p>
      <w:r>
        <w:t>Performed Date Time: 12/11/2018 10:01</w:t>
      </w:r>
    </w:p>
    <w:p>
      <w:r>
        <w:t>Line Num: 1</w:t>
      </w:r>
    </w:p>
    <w:p>
      <w:r>
        <w:t>Text:       HISTORY prev pneumonia REPORT X-ray dated 04/11/2018 was reviewed. Sternotomy wires and prosthetic heart valve are noted. The heart size is enlarged. There is interval worsening of the airspace shadows in both lungs. Bilateralpleural effusions are noted as before.   May need further action Finalised by: &lt;DOCTOR&gt;</w:t>
      </w:r>
    </w:p>
    <w:p>
      <w:r>
        <w:t>Accession Number: 654562df591e1797e11393664d00d3c5f0b98b28dd0ca17f413b681ad2461c86</w:t>
      </w:r>
    </w:p>
    <w:p>
      <w:r>
        <w:t>Updated Date Time: 13/11/2018 8:35</w:t>
      </w:r>
    </w:p>
    <w:p>
      <w:pPr>
        <w:pStyle w:val="Heading2"/>
      </w:pPr>
      <w:r>
        <w:t>Layman Explanation</w:t>
      </w:r>
    </w:p>
    <w:p>
      <w:r>
        <w:t>This radiology report discusses       HISTORY prev pneumonia REPORT X-ray dated 04/11/2018 was reviewed. Sternotomy wires and prosthetic heart valve are noted. The heart size is enlarged. There is interval worsening of the airspace shadows in both lungs. Bilateralpleural effusions are noted as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