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4335</w:t>
      </w:r>
    </w:p>
    <w:p>
      <w:r>
        <w:t>Visit Number: c6451b63df4f2245ca835eab965f5a76b5bdb4debae60474329dbab878107dd8</w:t>
      </w:r>
    </w:p>
    <w:p>
      <w:r>
        <w:t>Masked_PatientID: 4295</w:t>
      </w:r>
    </w:p>
    <w:p>
      <w:r>
        <w:t>Order ID: 4ef1933e5aef1df2e1f3287e30d93348777c019304ec36b5376e763049f2fecb</w:t>
      </w:r>
    </w:p>
    <w:p>
      <w:r>
        <w:t>Order Name: Chest X-ray, Erect</w:t>
      </w:r>
    </w:p>
    <w:p>
      <w:r>
        <w:t>Result Item Code: CHE-ER</w:t>
      </w:r>
    </w:p>
    <w:p>
      <w:r>
        <w:t>Performed Date Time: 13/12/2018 15:06</w:t>
      </w:r>
    </w:p>
    <w:p>
      <w:r>
        <w:t>Line Num: 1</w:t>
      </w:r>
    </w:p>
    <w:p>
      <w:r>
        <w:t>Text:          [ Compared with the examinations of 10/12/19 and 11/12/18, there is still pulmonary  oedema with left basal pleural effusion.  Tracheostomy tube, sternal wires, prosthetic  mitral valve and tricuspid annuloplasty ring are unchanged.  The aorta is unfurled. May need further action Finalised by: &lt;DOCTOR&gt;</w:t>
      </w:r>
    </w:p>
    <w:p>
      <w:r>
        <w:t>Accession Number: a2f14fc17d12b33ab22b1ed9e047f97d34f068a56d1c0522996d43559fc05b09</w:t>
      </w:r>
    </w:p>
    <w:p>
      <w:r>
        <w:t>Updated Date Time: 14/12/2018 9:03</w:t>
      </w:r>
    </w:p>
    <w:p>
      <w:pPr>
        <w:pStyle w:val="Heading2"/>
      </w:pPr>
      <w:r>
        <w:t>Layman Explanation</w:t>
      </w:r>
    </w:p>
    <w:p>
      <w:r>
        <w:t>This radiology report discusses          [ Compared with the examinations of 10/12/19 and 11/12/18, there is still pulmonary  oedema with left basal pleural effusion.  Tracheostomy tube, sternal wires, prosthetic  mitral valve and tricuspid annuloplasty ring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