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4323</w:t>
      </w:r>
    </w:p>
    <w:p>
      <w:r>
        <w:t>Visit Number: c6451b63df4f2245ca835eab965f5a76b5bdb4debae60474329dbab878107dd8</w:t>
      </w:r>
    </w:p>
    <w:p>
      <w:r>
        <w:t>Masked_PatientID: 4295</w:t>
      </w:r>
    </w:p>
    <w:p>
      <w:r>
        <w:t>Order ID: 5040d1cfc94350b976d460a414e7c132091dcbde30f591547b26d635c13eb303</w:t>
      </w:r>
    </w:p>
    <w:p>
      <w:r>
        <w:t>Order Name: Chest X-ray</w:t>
      </w:r>
    </w:p>
    <w:p>
      <w:r>
        <w:t>Result Item Code: CHE-NOV</w:t>
      </w:r>
    </w:p>
    <w:p>
      <w:r>
        <w:t>Performed Date Time: 22/10/2018 5:58</w:t>
      </w:r>
    </w:p>
    <w:p>
      <w:r>
        <w:t>Line Num: 1</w:t>
      </w:r>
    </w:p>
    <w:p>
      <w:r>
        <w:t>Text:          [ Comparison with the preceding examinations, there is still residual pulmonary oedema  with bi-basal pleural effusions.  The heart remains enlarged.   May need further action Finalisedby: &lt;DOCTOR&gt;</w:t>
      </w:r>
    </w:p>
    <w:p>
      <w:r>
        <w:t>Accession Number: 3bc5956137909fef6facacb54d0f75f749b82b6f5d58bd3648a8f5647954219e</w:t>
      </w:r>
    </w:p>
    <w:p>
      <w:r>
        <w:t>Updated Date Time: 23/10/2018 9:43</w:t>
      </w:r>
    </w:p>
    <w:p>
      <w:pPr>
        <w:pStyle w:val="Heading2"/>
      </w:pPr>
      <w:r>
        <w:t>Layman Explanation</w:t>
      </w:r>
    </w:p>
    <w:p>
      <w:r>
        <w:t>This radiology report discusses          [ Comparison with the preceding examinations, there is still residual pulmonary oedema  with bi-basal pleural effusions.  The heart remains enlarged.   May need further action Finalisedby: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