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4393</w:t>
      </w:r>
    </w:p>
    <w:p>
      <w:r>
        <w:t>Visit Number: 56235133b101a18f49b50d36152265157640538f5b8ddae62848f14f17e65174</w:t>
      </w:r>
    </w:p>
    <w:p>
      <w:r>
        <w:t>Masked_PatientID: 4380</w:t>
      </w:r>
    </w:p>
    <w:p>
      <w:r>
        <w:t>Order ID: 849082fd93bd45a4dff8a6c3adc5a20962468743cf5baed831604abe6f644fb6</w:t>
      </w:r>
    </w:p>
    <w:p>
      <w:r>
        <w:t>Order Name: Chest X-ray</w:t>
      </w:r>
    </w:p>
    <w:p>
      <w:r>
        <w:t>Result Item Code: CHE-NOV</w:t>
      </w:r>
    </w:p>
    <w:p>
      <w:r>
        <w:t>Performed Date Time: 29/6/2017 1:36</w:t>
      </w:r>
    </w:p>
    <w:p>
      <w:r>
        <w:t>Line Num: 1</w:t>
      </w:r>
    </w:p>
    <w:p>
      <w:r>
        <w:t>Text:          [ There is now extensive consolidation in the right mid and lower zones, more pronounced  than on the last examination of 31/5/17.  The heart is enlarged.  There is also underlying  pulmonary venous hypertension with pulmonary oedema.   The aorta is atherosclerotic  and markedly unfurled. Further action or early intervention required Finalised by: &lt;DOCTOR&gt;</w:t>
      </w:r>
    </w:p>
    <w:p>
      <w:r>
        <w:t>Accession Number: ca9d7fec795a89fe9836e47e20cdb528b75349504821323f53aab84460052718</w:t>
      </w:r>
    </w:p>
    <w:p>
      <w:r>
        <w:t>Updated Date Time: 30/6/2017 9:26</w:t>
      </w:r>
    </w:p>
    <w:p>
      <w:pPr>
        <w:pStyle w:val="Heading2"/>
      </w:pPr>
      <w:r>
        <w:t>Layman Explanation</w:t>
      </w:r>
    </w:p>
    <w:p>
      <w:r>
        <w:t>This radiology report discusses          [ There is now extensive consolidation in the right mid and lower zones, more pronounced  than on the last examination of 31/5/17.  The heart is enlarged.  There is also underlying  pulmonary venous hypertension with pulmonary oedema.   The aorta is atherosclerotic  and markedly unfurled.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