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4436</w:t>
      </w:r>
    </w:p>
    <w:p>
      <w:r>
        <w:t>Visit Number: 82128fb72ceb9e3226e95f0e4145e0d3d05b9ad6323aed706d2f396dd30f6fda</w:t>
      </w:r>
    </w:p>
    <w:p>
      <w:r>
        <w:t>Masked_PatientID: 4401</w:t>
      </w:r>
    </w:p>
    <w:p>
      <w:r>
        <w:t>Order ID: bd38d43053cf7a0cffef91338ce5dbc5c27ca62119284e867556119209d6fd69</w:t>
      </w:r>
    </w:p>
    <w:p>
      <w:r>
        <w:t>Order Name: Chest X-ray</w:t>
      </w:r>
    </w:p>
    <w:p>
      <w:r>
        <w:t>Result Item Code: CHE-NOV</w:t>
      </w:r>
    </w:p>
    <w:p>
      <w:r>
        <w:t>Performed Date Time: 12/11/2020 18:11</w:t>
      </w:r>
    </w:p>
    <w:p>
      <w:r>
        <w:t>Line Num: 1</w:t>
      </w:r>
    </w:p>
    <w:p>
      <w:r>
        <w:t>Text: HISTORY  fever REPORT Studies reviewed: Chest X-ray 16/06/2020;Chest X-ray 13/06/2020 Right central venous catheter in situ. Heart appears enlarged even on this AP projection. No consolidation or pleural effusion  is seen. Mildly prominent bronchovascular markings noted. Report Indicator: May need further action Finalised by: &lt;DOCTOR&gt;</w:t>
      </w:r>
    </w:p>
    <w:p>
      <w:r>
        <w:t>Accession Number: 3bce553e23ab162f2029b7e9db13c0ad8ad8ff956187d02180fc775b93c00d3e</w:t>
      </w:r>
    </w:p>
    <w:p>
      <w:r>
        <w:t>Updated Date Time: 12/11/2020 18:24</w:t>
      </w:r>
    </w:p>
    <w:p>
      <w:pPr>
        <w:pStyle w:val="Heading2"/>
      </w:pPr>
      <w:r>
        <w:t>Layman Explanation</w:t>
      </w:r>
    </w:p>
    <w:p>
      <w:r>
        <w:t>This radiology report discusses HISTORY  fever REPORT Studies reviewed: Chest X-ray 16/06/2020;Chest X-ray 13/06/2020 Right central venous catheter in situ. Heart appears enlarged even on this AP projection. No consolidation or pleural effusion  is seen. Mildly prominent bronchovascular markings noted.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